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5F6" w:rsidRDefault="00E16D57">
      <w:pPr>
        <w:ind w:leftChars="200" w:left="420" w:firstLineChars="300" w:firstLine="630"/>
      </w:pPr>
      <w:r>
        <w:rPr>
          <w:rFonts w:hint="eastAsia"/>
        </w:rPr>
        <w:t>ワシントン条約該当貨物の取扱いについて</w:t>
      </w:r>
    </w:p>
    <w:p w:rsidR="00AF35F6" w:rsidRDefault="00AF35F6">
      <w:pPr>
        <w:ind w:firstLine="840"/>
      </w:pPr>
    </w:p>
    <w:p w:rsidR="00AF35F6" w:rsidRDefault="00E16D57">
      <w:pPr>
        <w:ind w:firstLine="840"/>
      </w:pPr>
      <w:r>
        <w:rPr>
          <w:rFonts w:hint="eastAsia"/>
        </w:rPr>
        <w:t>平成</w:t>
      </w:r>
      <w:r>
        <w:rPr>
          <w:rFonts w:hint="eastAsia"/>
        </w:rPr>
        <w:t>12</w:t>
      </w:r>
      <w:r>
        <w:rPr>
          <w:rFonts w:hint="eastAsia"/>
        </w:rPr>
        <w:t>年３月</w:t>
      </w:r>
      <w:r>
        <w:rPr>
          <w:rFonts w:hint="eastAsia"/>
        </w:rPr>
        <w:t>31</w:t>
      </w:r>
      <w:r>
        <w:rPr>
          <w:rFonts w:hint="eastAsia"/>
        </w:rPr>
        <w:t>日蔵関第</w:t>
      </w:r>
      <w:r>
        <w:rPr>
          <w:rFonts w:hint="eastAsia"/>
        </w:rPr>
        <w:t>253</w:t>
      </w:r>
      <w:r>
        <w:rPr>
          <w:rFonts w:hint="eastAsia"/>
        </w:rPr>
        <w:t>号</w:t>
      </w:r>
    </w:p>
    <w:p w:rsidR="00AF35F6" w:rsidRDefault="00E16D57">
      <w:r>
        <w:rPr>
          <w:rFonts w:hint="eastAsia"/>
        </w:rPr>
        <w:t>改正</w:t>
      </w:r>
      <w:r>
        <w:tab/>
      </w:r>
      <w:r>
        <w:rPr>
          <w:rFonts w:hint="eastAsia"/>
        </w:rPr>
        <w:t>平成</w:t>
      </w:r>
      <w:r>
        <w:rPr>
          <w:rFonts w:hint="eastAsia"/>
        </w:rPr>
        <w:t>13</w:t>
      </w:r>
      <w:r>
        <w:rPr>
          <w:rFonts w:hint="eastAsia"/>
        </w:rPr>
        <w:t>年</w:t>
      </w:r>
      <w:r>
        <w:rPr>
          <w:rFonts w:hint="eastAsia"/>
        </w:rPr>
        <w:t>3</w:t>
      </w:r>
      <w:r>
        <w:rPr>
          <w:rFonts w:hint="eastAsia"/>
        </w:rPr>
        <w:t>月</w:t>
      </w:r>
      <w:r>
        <w:rPr>
          <w:rFonts w:hint="eastAsia"/>
        </w:rPr>
        <w:t>28</w:t>
      </w:r>
      <w:r>
        <w:rPr>
          <w:rFonts w:hint="eastAsia"/>
        </w:rPr>
        <w:t>日財関第</w:t>
      </w:r>
      <w:r>
        <w:rPr>
          <w:rFonts w:hint="eastAsia"/>
        </w:rPr>
        <w:t>255</w:t>
      </w:r>
      <w:r>
        <w:rPr>
          <w:rFonts w:hint="eastAsia"/>
        </w:rPr>
        <w:t>号</w:t>
      </w:r>
    </w:p>
    <w:p w:rsidR="00AF35F6" w:rsidRDefault="00E16D57">
      <w:r>
        <w:rPr>
          <w:rFonts w:hint="eastAsia"/>
        </w:rPr>
        <w:t>改正</w:t>
      </w:r>
      <w:r>
        <w:tab/>
      </w:r>
      <w:r>
        <w:rPr>
          <w:rFonts w:hint="eastAsia"/>
        </w:rPr>
        <w:t>平成</w:t>
      </w:r>
      <w:r>
        <w:rPr>
          <w:rFonts w:hint="eastAsia"/>
        </w:rPr>
        <w:t>21</w:t>
      </w:r>
      <w:r>
        <w:rPr>
          <w:rFonts w:hint="eastAsia"/>
        </w:rPr>
        <w:t>年</w:t>
      </w:r>
      <w:r>
        <w:rPr>
          <w:rFonts w:hint="eastAsia"/>
        </w:rPr>
        <w:t>6</w:t>
      </w:r>
      <w:r>
        <w:rPr>
          <w:rFonts w:hint="eastAsia"/>
        </w:rPr>
        <w:t>月</w:t>
      </w:r>
      <w:r>
        <w:rPr>
          <w:rFonts w:hint="eastAsia"/>
        </w:rPr>
        <w:t>19</w:t>
      </w:r>
      <w:r>
        <w:rPr>
          <w:rFonts w:hint="eastAsia"/>
        </w:rPr>
        <w:t>日財関第</w:t>
      </w:r>
      <w:r>
        <w:rPr>
          <w:rFonts w:hint="eastAsia"/>
        </w:rPr>
        <w:t>698</w:t>
      </w:r>
      <w:r>
        <w:rPr>
          <w:rFonts w:hint="eastAsia"/>
        </w:rPr>
        <w:t>号</w:t>
      </w:r>
    </w:p>
    <w:p w:rsidR="00AF35F6" w:rsidRDefault="00E16D57">
      <w:r>
        <w:rPr>
          <w:rFonts w:hint="eastAsia"/>
        </w:rPr>
        <w:t>改正</w:t>
      </w:r>
      <w:r>
        <w:rPr>
          <w:rFonts w:hint="eastAsia"/>
        </w:rPr>
        <w:tab/>
      </w:r>
      <w:r>
        <w:rPr>
          <w:rFonts w:hint="eastAsia"/>
        </w:rPr>
        <w:t>平成</w:t>
      </w:r>
      <w:r>
        <w:rPr>
          <w:rFonts w:hint="eastAsia"/>
        </w:rPr>
        <w:t>26</w:t>
      </w:r>
      <w:r>
        <w:rPr>
          <w:rFonts w:hint="eastAsia"/>
        </w:rPr>
        <w:t>年</w:t>
      </w:r>
      <w:r>
        <w:rPr>
          <w:rFonts w:hint="eastAsia"/>
        </w:rPr>
        <w:t>12</w:t>
      </w:r>
      <w:r>
        <w:rPr>
          <w:rFonts w:hint="eastAsia"/>
        </w:rPr>
        <w:t>月</w:t>
      </w:r>
      <w:r>
        <w:rPr>
          <w:rFonts w:hint="eastAsia"/>
        </w:rPr>
        <w:t>2</w:t>
      </w:r>
      <w:r>
        <w:rPr>
          <w:rFonts w:hint="eastAsia"/>
        </w:rPr>
        <w:t>日財関第</w:t>
      </w:r>
      <w:r>
        <w:rPr>
          <w:rFonts w:hint="eastAsia"/>
        </w:rPr>
        <w:t>1233</w:t>
      </w:r>
      <w:r>
        <w:rPr>
          <w:rFonts w:hint="eastAsia"/>
        </w:rPr>
        <w:t>号</w:t>
      </w:r>
    </w:p>
    <w:p w:rsidR="00A73CE5" w:rsidRDefault="00A73CE5" w:rsidP="00A73CE5">
      <w:pPr>
        <w:pStyle w:val="a7"/>
        <w:tabs>
          <w:tab w:val="left" w:pos="6495"/>
        </w:tabs>
        <w:rPr>
          <w:szCs w:val="21"/>
        </w:rPr>
      </w:pPr>
      <w:r w:rsidRPr="00E749C6">
        <w:rPr>
          <w:rFonts w:hint="eastAsia"/>
          <w:szCs w:val="21"/>
        </w:rPr>
        <w:t>改正</w:t>
      </w:r>
      <w:r>
        <w:rPr>
          <w:rFonts w:hint="eastAsia"/>
          <w:szCs w:val="21"/>
        </w:rPr>
        <w:t xml:space="preserve">　　</w:t>
      </w:r>
      <w:r w:rsidRPr="00E749C6">
        <w:rPr>
          <w:rFonts w:hint="eastAsia"/>
          <w:szCs w:val="21"/>
        </w:rPr>
        <w:t>平成29年4月24日財関第570号</w:t>
      </w:r>
    </w:p>
    <w:p w:rsidR="00AF35F6" w:rsidRPr="00A73CE5" w:rsidRDefault="00AF35F6"/>
    <w:p w:rsidR="00AF35F6" w:rsidRDefault="00E16D57">
      <w:pPr>
        <w:ind w:firstLineChars="100" w:firstLine="210"/>
      </w:pPr>
      <w:r>
        <w:rPr>
          <w:rFonts w:hint="eastAsia"/>
        </w:rPr>
        <w:t>関税法施行令等の改正に伴い、その具体的収扱いを下記のとおり定め、昭和</w:t>
      </w:r>
      <w:r>
        <w:rPr>
          <w:rFonts w:hint="eastAsia"/>
        </w:rPr>
        <w:t>60</w:t>
      </w:r>
      <w:r>
        <w:rPr>
          <w:rFonts w:hint="eastAsia"/>
        </w:rPr>
        <w:t>年</w:t>
      </w:r>
      <w:r>
        <w:rPr>
          <w:rFonts w:hint="eastAsia"/>
        </w:rPr>
        <w:t>5</w:t>
      </w:r>
      <w:r>
        <w:rPr>
          <w:rFonts w:hint="eastAsia"/>
        </w:rPr>
        <w:t>月</w:t>
      </w:r>
      <w:r>
        <w:rPr>
          <w:rFonts w:hint="eastAsia"/>
        </w:rPr>
        <w:t>1</w:t>
      </w:r>
      <w:r>
        <w:rPr>
          <w:rFonts w:hint="eastAsia"/>
        </w:rPr>
        <w:t>日から実施することとしたので了知の上、貴関職員及び関係者に周知徹底されたい。</w:t>
      </w:r>
    </w:p>
    <w:p w:rsidR="00AF35F6" w:rsidRDefault="00AF35F6"/>
    <w:p w:rsidR="00AF35F6" w:rsidRDefault="00E16D57">
      <w:pPr>
        <w:jc w:val="center"/>
      </w:pPr>
      <w:r>
        <w:rPr>
          <w:rFonts w:hint="eastAsia"/>
        </w:rPr>
        <w:t>記</w:t>
      </w:r>
    </w:p>
    <w:p w:rsidR="00AF35F6" w:rsidRDefault="00AF35F6"/>
    <w:p w:rsidR="00AF35F6" w:rsidRDefault="00E16D57">
      <w:r>
        <w:rPr>
          <w:rFonts w:hint="eastAsia"/>
        </w:rPr>
        <w:t>１　ワシントン条約該当貨物</w:t>
      </w:r>
    </w:p>
    <w:p w:rsidR="00AF35F6" w:rsidRDefault="00E16D57">
      <w:pPr>
        <w:ind w:leftChars="100" w:left="210" w:firstLineChars="100" w:firstLine="210"/>
      </w:pPr>
      <w:r>
        <w:rPr>
          <w:rFonts w:hint="eastAsia"/>
        </w:rPr>
        <w:t>ワシントン条約該当貨物とは、絶滅のおそれのある野生動植物の種の国際取引に関する条約（昭和</w:t>
      </w:r>
      <w:r>
        <w:rPr>
          <w:rFonts w:hint="eastAsia"/>
        </w:rPr>
        <w:t>55</w:t>
      </w:r>
      <w:r>
        <w:rPr>
          <w:rFonts w:hint="eastAsia"/>
        </w:rPr>
        <w:t>年</w:t>
      </w:r>
      <w:r>
        <w:rPr>
          <w:rFonts w:hint="eastAsia"/>
        </w:rPr>
        <w:t>8</w:t>
      </w:r>
      <w:r>
        <w:rPr>
          <w:rFonts w:hint="eastAsia"/>
        </w:rPr>
        <w:t>月条約第</w:t>
      </w:r>
      <w:r>
        <w:rPr>
          <w:rFonts w:hint="eastAsia"/>
        </w:rPr>
        <w:t>25</w:t>
      </w:r>
      <w:r>
        <w:rPr>
          <w:rFonts w:hint="eastAsia"/>
        </w:rPr>
        <w:t>号、以下「ワシントン条約」という。）附属書Ⅰ、附属書Ⅱ及び附属書Ⅲに掲げる種（日本国が留保を付しているものを除く。）の標本（同条約第</w:t>
      </w:r>
      <w:r>
        <w:t>1</w:t>
      </w:r>
      <w:r>
        <w:rPr>
          <w:rFonts w:hint="eastAsia"/>
        </w:rPr>
        <w:t>条⒝に規定する標本をいう。）に該当する貨物をいう。</w:t>
      </w:r>
    </w:p>
    <w:p w:rsidR="00AF35F6" w:rsidRDefault="00E16D57">
      <w:pPr>
        <w:ind w:leftChars="100" w:left="210" w:firstLineChars="100" w:firstLine="210"/>
      </w:pPr>
      <w:r>
        <w:rPr>
          <w:rFonts w:hint="eastAsia"/>
        </w:rPr>
        <w:t>なお、この標本には派生物を含むので留意する。</w:t>
      </w:r>
    </w:p>
    <w:p w:rsidR="00AF35F6" w:rsidRDefault="00E16D57">
      <w:r>
        <w:rPr>
          <w:rFonts w:hint="eastAsia"/>
        </w:rPr>
        <w:t>２　指定官署</w:t>
      </w:r>
    </w:p>
    <w:p w:rsidR="00AF35F6" w:rsidRDefault="00E16D57">
      <w:pPr>
        <w:ind w:leftChars="100" w:left="210" w:firstLineChars="100" w:firstLine="210"/>
      </w:pPr>
      <w:r>
        <w:rPr>
          <w:rFonts w:hint="eastAsia"/>
        </w:rPr>
        <w:t>ワシントン条約該当貨物は、次のイからハに掲げる官署（以下「指定官署」という。）に限り通関を行うことができる。</w:t>
      </w:r>
    </w:p>
    <w:p w:rsidR="00AF35F6" w:rsidRDefault="00E16D57">
      <w:pPr>
        <w:ind w:leftChars="100" w:left="420" w:hangingChars="100" w:hanging="210"/>
      </w:pPr>
      <w:r>
        <w:rPr>
          <w:rFonts w:hint="eastAsia"/>
        </w:rPr>
        <w:t>イ　本関</w:t>
      </w:r>
    </w:p>
    <w:p w:rsidR="00AF35F6" w:rsidRDefault="00E16D57">
      <w:pPr>
        <w:ind w:leftChars="100" w:left="420" w:hangingChars="100" w:hanging="210"/>
      </w:pPr>
      <w:r>
        <w:rPr>
          <w:rFonts w:hint="eastAsia"/>
        </w:rPr>
        <w:t>ロ　財務省告示第</w:t>
      </w:r>
      <w:r>
        <w:rPr>
          <w:rFonts w:hint="eastAsia"/>
        </w:rPr>
        <w:t>32</w:t>
      </w:r>
      <w:r>
        <w:rPr>
          <w:rFonts w:hint="eastAsia"/>
        </w:rPr>
        <w:t>号（平成</w:t>
      </w:r>
      <w:r>
        <w:rPr>
          <w:rFonts w:hint="eastAsia"/>
        </w:rPr>
        <w:t>21</w:t>
      </w:r>
      <w:r>
        <w:rPr>
          <w:rFonts w:hint="eastAsia"/>
        </w:rPr>
        <w:t>年</w:t>
      </w:r>
      <w:r>
        <w:rPr>
          <w:rFonts w:hint="eastAsia"/>
        </w:rPr>
        <w:t>2</w:t>
      </w:r>
      <w:r>
        <w:rPr>
          <w:rFonts w:hint="eastAsia"/>
        </w:rPr>
        <w:t>月</w:t>
      </w:r>
      <w:r>
        <w:rPr>
          <w:rFonts w:hint="eastAsia"/>
        </w:rPr>
        <w:t>6</w:t>
      </w:r>
      <w:r>
        <w:rPr>
          <w:rFonts w:hint="eastAsia"/>
        </w:rPr>
        <w:t>日）に掲げる税関官署</w:t>
      </w:r>
    </w:p>
    <w:p w:rsidR="00AF35F6" w:rsidRDefault="00E16D57">
      <w:pPr>
        <w:ind w:leftChars="100" w:left="420" w:hangingChars="100" w:hanging="210"/>
      </w:pPr>
      <w:r>
        <w:rPr>
          <w:rFonts w:hint="eastAsia"/>
        </w:rPr>
        <w:t>ハ　外郵事務を取り扱う税関官署（外国来郵便物の通関に限る。）</w:t>
      </w:r>
    </w:p>
    <w:p w:rsidR="00AF35F6" w:rsidRDefault="00E16D57">
      <w:r>
        <w:rPr>
          <w:rFonts w:hint="eastAsia"/>
        </w:rPr>
        <w:t>３　専担者等の指定及び事務処理体制の整備</w:t>
      </w:r>
    </w:p>
    <w:p w:rsidR="00AF35F6" w:rsidRDefault="00E16D57">
      <w:pPr>
        <w:ind w:leftChars="100" w:left="210" w:firstLineChars="100" w:firstLine="210"/>
      </w:pPr>
      <w:r>
        <w:rPr>
          <w:rFonts w:hint="eastAsia"/>
        </w:rPr>
        <w:t>指定官署及び非指定官署においては、ワシントン条約該当貨物に係る事務を迅速かつ的確に処理するため、次の措置を講じるものとする。</w:t>
      </w:r>
    </w:p>
    <w:p w:rsidR="00AF35F6" w:rsidRDefault="00E16D57">
      <w:pPr>
        <w:ind w:leftChars="100" w:left="420" w:hangingChars="100" w:hanging="210"/>
      </w:pPr>
      <w:r>
        <w:rPr>
          <w:rFonts w:hint="eastAsia"/>
        </w:rPr>
        <w:t>⑴</w:t>
      </w:r>
      <w:r>
        <w:t xml:space="preserve">　</w:t>
      </w:r>
      <w:r>
        <w:rPr>
          <w:rFonts w:hint="eastAsia"/>
        </w:rPr>
        <w:t>指定官署</w:t>
      </w:r>
    </w:p>
    <w:p w:rsidR="00AF35F6" w:rsidRDefault="00E16D57">
      <w:pPr>
        <w:ind w:leftChars="200" w:left="630" w:hangingChars="100" w:hanging="210"/>
      </w:pPr>
      <w:r>
        <w:rPr>
          <w:rFonts w:hint="eastAsia"/>
        </w:rPr>
        <w:t>イ　専担者の指定</w:t>
      </w:r>
    </w:p>
    <w:p w:rsidR="00AF35F6" w:rsidRDefault="00E16D57">
      <w:pPr>
        <w:ind w:leftChars="300" w:left="630" w:firstLineChars="100" w:firstLine="210"/>
      </w:pPr>
      <w:r>
        <w:rPr>
          <w:rFonts w:hint="eastAsia"/>
        </w:rPr>
        <w:t>税関長は、専担者として、課長相当職以上の者を指定するものとする。</w:t>
      </w:r>
    </w:p>
    <w:p w:rsidR="00AF35F6" w:rsidRDefault="00E16D57">
      <w:pPr>
        <w:ind w:leftChars="200" w:left="630" w:hangingChars="100" w:hanging="210"/>
      </w:pPr>
      <w:r>
        <w:rPr>
          <w:rFonts w:hint="eastAsia"/>
        </w:rPr>
        <w:t>ロ　専担者の担当事務</w:t>
      </w:r>
    </w:p>
    <w:p w:rsidR="00AF35F6" w:rsidRDefault="00E16D57">
      <w:pPr>
        <w:ind w:leftChars="300" w:left="840" w:hangingChars="100" w:hanging="210"/>
      </w:pPr>
      <w:r>
        <w:rPr>
          <w:rFonts w:hint="eastAsia"/>
        </w:rPr>
        <w:t>　ワシントン条約該当貨物に係る事案の処理に当たる。</w:t>
      </w:r>
    </w:p>
    <w:p w:rsidR="00AF35F6" w:rsidRDefault="00E16D57">
      <w:pPr>
        <w:ind w:leftChars="300" w:left="840" w:hangingChars="100" w:hanging="210"/>
      </w:pPr>
      <w:r>
        <w:rPr>
          <w:rFonts w:hint="eastAsia"/>
        </w:rPr>
        <w:t>　関係部門に対してワシントン条約に係る事項の指導を行う。</w:t>
      </w:r>
    </w:p>
    <w:p w:rsidR="00AF35F6" w:rsidRDefault="00E16D57">
      <w:pPr>
        <w:ind w:leftChars="300" w:left="840" w:hangingChars="100" w:hanging="210"/>
      </w:pPr>
      <w:r>
        <w:rPr>
          <w:rFonts w:hint="eastAsia"/>
        </w:rPr>
        <w:t>　次に掲げる事務処理体制の整備を行う。</w:t>
      </w:r>
    </w:p>
    <w:p w:rsidR="00AF35F6" w:rsidRDefault="00E16D57">
      <w:pPr>
        <w:ind w:leftChars="400" w:left="1050" w:hangingChars="100" w:hanging="210"/>
      </w:pPr>
      <w:r>
        <w:rPr>
          <w:rFonts w:hint="eastAsia"/>
        </w:rPr>
        <w:t>A</w:t>
      </w:r>
      <w:r>
        <w:rPr>
          <w:rFonts w:hint="eastAsia"/>
        </w:rPr>
        <w:t xml:space="preserve">　ワシントン条約該当貨物に係る識別資料の蚊集及び整備</w:t>
      </w:r>
    </w:p>
    <w:p w:rsidR="00AF35F6" w:rsidRDefault="00E16D57">
      <w:pPr>
        <w:ind w:leftChars="400" w:left="1050" w:hangingChars="100" w:hanging="210"/>
      </w:pPr>
      <w:r>
        <w:rPr>
          <w:rFonts w:hint="eastAsia"/>
        </w:rPr>
        <w:lastRenderedPageBreak/>
        <w:t>B</w:t>
      </w:r>
      <w:r>
        <w:rPr>
          <w:rFonts w:hint="eastAsia"/>
        </w:rPr>
        <w:t xml:space="preserve">　ワシントン条約該当貨物に係る輸出許可書等に関する確認資料の収集及び整備</w:t>
      </w:r>
    </w:p>
    <w:p w:rsidR="00AF35F6" w:rsidRDefault="00E16D57">
      <w:pPr>
        <w:ind w:leftChars="400" w:left="1050" w:hangingChars="100" w:hanging="210"/>
      </w:pPr>
      <w:r>
        <w:rPr>
          <w:rFonts w:hint="eastAsia"/>
        </w:rPr>
        <w:t>C</w:t>
      </w:r>
      <w:r>
        <w:rPr>
          <w:rFonts w:hint="eastAsia"/>
        </w:rPr>
        <w:t xml:space="preserve">　ワシントン条約該当貨物に係る情報の収集及び整備</w:t>
      </w:r>
    </w:p>
    <w:p w:rsidR="00AF35F6" w:rsidRDefault="00E16D57">
      <w:pPr>
        <w:ind w:leftChars="400" w:left="1050" w:hangingChars="100" w:hanging="210"/>
      </w:pPr>
      <w:r>
        <w:rPr>
          <w:rFonts w:hint="eastAsia"/>
        </w:rPr>
        <w:t>D</w:t>
      </w:r>
      <w:r>
        <w:rPr>
          <w:rFonts w:hint="eastAsia"/>
        </w:rPr>
        <w:t xml:space="preserve">　ワシントン条約に関する通報連絡事務</w:t>
      </w:r>
    </w:p>
    <w:p w:rsidR="00AF35F6" w:rsidRDefault="00E16D57">
      <w:pPr>
        <w:ind w:leftChars="400" w:left="1050" w:hangingChars="100" w:hanging="210"/>
      </w:pPr>
      <w:r>
        <w:rPr>
          <w:rFonts w:hint="eastAsia"/>
        </w:rPr>
        <w:t>E</w:t>
      </w:r>
      <w:r>
        <w:rPr>
          <w:rFonts w:hint="eastAsia"/>
        </w:rPr>
        <w:t xml:space="preserve">　後記</w:t>
      </w:r>
      <w:r>
        <w:rPr>
          <w:rFonts w:hint="eastAsia"/>
        </w:rPr>
        <w:t>8</w:t>
      </w:r>
      <w:r>
        <w:rPr>
          <w:rFonts w:hint="eastAsia"/>
        </w:rPr>
        <w:t>に規定する照会体制の整備</w:t>
      </w:r>
    </w:p>
    <w:p w:rsidR="00AF35F6" w:rsidRDefault="00E16D57">
      <w:pPr>
        <w:ind w:leftChars="400" w:left="1050" w:hangingChars="100" w:hanging="210"/>
      </w:pPr>
      <w:r>
        <w:rPr>
          <w:rFonts w:hint="eastAsia"/>
        </w:rPr>
        <w:t>F</w:t>
      </w:r>
      <w:r>
        <w:rPr>
          <w:rFonts w:hint="eastAsia"/>
        </w:rPr>
        <w:t xml:space="preserve">　その他ワシントン条約に関する事務</w:t>
      </w:r>
    </w:p>
    <w:p w:rsidR="00AF35F6" w:rsidRDefault="00E16D57">
      <w:pPr>
        <w:ind w:leftChars="200" w:left="630" w:hangingChars="100" w:hanging="210"/>
      </w:pPr>
      <w:r>
        <w:rPr>
          <w:rFonts w:hint="eastAsia"/>
        </w:rPr>
        <w:t>ハ　税関の検査に支障がないと認められる場合においては、非指定官署構内及び非指定官署管轄区域内の保税地域（特例輸入者又は認定通関業者が、ワシントン条約附属書Ⅲに掲げる種に該当する貨物について、本関に輸入申告を行う場合に限る。）</w:t>
      </w:r>
    </w:p>
    <w:p w:rsidR="00AF35F6" w:rsidRDefault="00E16D57">
      <w:pPr>
        <w:ind w:leftChars="200" w:left="630" w:hangingChars="100" w:hanging="210"/>
      </w:pPr>
      <w:r>
        <w:rPr>
          <w:rFonts w:hint="eastAsia"/>
        </w:rPr>
        <w:t>⑵</w:t>
      </w:r>
      <w:r>
        <w:t xml:space="preserve">　</w:t>
      </w:r>
      <w:r>
        <w:rPr>
          <w:rFonts w:hint="eastAsia"/>
        </w:rPr>
        <w:t>非指定官署</w:t>
      </w:r>
    </w:p>
    <w:p w:rsidR="00AF35F6" w:rsidRDefault="00E16D57">
      <w:pPr>
        <w:ind w:leftChars="300" w:left="840" w:hangingChars="100" w:hanging="210"/>
      </w:pPr>
      <w:r>
        <w:rPr>
          <w:rFonts w:hint="eastAsia"/>
        </w:rPr>
        <w:t>イ　準専担者の指定</w:t>
      </w:r>
    </w:p>
    <w:p w:rsidR="00AF35F6" w:rsidRDefault="00E16D57">
      <w:pPr>
        <w:ind w:leftChars="300" w:left="630" w:firstLineChars="100" w:firstLine="210"/>
      </w:pPr>
      <w:r>
        <w:rPr>
          <w:rFonts w:hint="eastAsia"/>
        </w:rPr>
        <w:t>前記</w:t>
      </w:r>
      <w:r>
        <w:t>3</w:t>
      </w:r>
      <w:r>
        <w:rPr>
          <w:rFonts w:hint="eastAsia"/>
        </w:rPr>
        <w:t>⑴イに準じて、準専担者を指定するものとする。</w:t>
      </w:r>
    </w:p>
    <w:p w:rsidR="00AF35F6" w:rsidRDefault="00E16D57">
      <w:pPr>
        <w:ind w:leftChars="300" w:left="840" w:hangingChars="100" w:hanging="210"/>
      </w:pPr>
      <w:r>
        <w:rPr>
          <w:rFonts w:hint="eastAsia"/>
        </w:rPr>
        <w:t>ロ　準専担者の担当事務</w:t>
      </w:r>
    </w:p>
    <w:p w:rsidR="00AF35F6" w:rsidRDefault="00E16D57">
      <w:pPr>
        <w:ind w:leftChars="400" w:left="1050" w:hangingChars="100" w:hanging="210"/>
      </w:pPr>
      <w:r>
        <w:rPr>
          <w:rFonts w:hint="eastAsia"/>
        </w:rPr>
        <w:t>　ワシントン条約該当貨物に該当するおそれのある貨物に係る事実の処理に当たる。</w:t>
      </w:r>
    </w:p>
    <w:p w:rsidR="00AF35F6" w:rsidRDefault="00E16D57">
      <w:pPr>
        <w:ind w:leftChars="400" w:left="1050" w:hangingChars="100" w:hanging="210"/>
      </w:pPr>
      <w:r>
        <w:rPr>
          <w:rFonts w:hint="eastAsia"/>
        </w:rPr>
        <w:t>　本関の専担者との連絡及び調整を行う。</w:t>
      </w:r>
    </w:p>
    <w:p w:rsidR="00AF35F6" w:rsidRDefault="00E16D57">
      <w:pPr>
        <w:ind w:leftChars="400" w:left="1050" w:hangingChars="100" w:hanging="210"/>
      </w:pPr>
      <w:r>
        <w:rPr>
          <w:rFonts w:hint="eastAsia"/>
        </w:rPr>
        <w:t>　ワシントン条約該当貨物に係る資料等の整備を行う。</w:t>
      </w:r>
    </w:p>
    <w:p w:rsidR="00AF35F6" w:rsidRDefault="00E16D57">
      <w:r>
        <w:rPr>
          <w:rFonts w:hint="eastAsia"/>
        </w:rPr>
        <w:t>４　指定検査場</w:t>
      </w:r>
    </w:p>
    <w:p w:rsidR="00AF35F6" w:rsidRDefault="00E16D57">
      <w:pPr>
        <w:ind w:leftChars="100" w:left="210" w:firstLineChars="100" w:firstLine="210"/>
      </w:pPr>
      <w:r>
        <w:rPr>
          <w:rFonts w:hint="eastAsia"/>
        </w:rPr>
        <w:t>ワシントン条約該当貨物は、原則として、関税法（昭和</w:t>
      </w:r>
      <w:r>
        <w:rPr>
          <w:rFonts w:hint="eastAsia"/>
        </w:rPr>
        <w:t>29</w:t>
      </w:r>
      <w:r>
        <w:rPr>
          <w:rFonts w:hint="eastAsia"/>
        </w:rPr>
        <w:t>年法律第</w:t>
      </w:r>
      <w:r>
        <w:rPr>
          <w:rFonts w:hint="eastAsia"/>
        </w:rPr>
        <w:t>61</w:t>
      </w:r>
      <w:r>
        <w:rPr>
          <w:rFonts w:hint="eastAsia"/>
        </w:rPr>
        <w:t>号）第</w:t>
      </w:r>
      <w:r>
        <w:rPr>
          <w:rFonts w:hint="eastAsia"/>
        </w:rPr>
        <w:t>69</w:t>
      </w:r>
      <w:r>
        <w:rPr>
          <w:rFonts w:hint="eastAsia"/>
        </w:rPr>
        <w:t>条に基づき税関長が指定する検査場所に該当する保税地域（以下「指定検査場」という。）に蔵置したうえで、輸入申告（蔵（移・総保）入承認申請を含む。以下「輸入申告等」という。）を行わせるものとする。</w:t>
      </w:r>
    </w:p>
    <w:p w:rsidR="00AF35F6" w:rsidRDefault="00E16D57">
      <w:pPr>
        <w:ind w:leftChars="100" w:left="210" w:firstLineChars="100" w:firstLine="210"/>
      </w:pPr>
      <w:r>
        <w:rPr>
          <w:rFonts w:hint="eastAsia"/>
        </w:rPr>
        <w:t>ワシントン条約該当貨物に係る検査場所として、次の地域等を指定するものとする。</w:t>
      </w:r>
    </w:p>
    <w:p w:rsidR="00AF35F6" w:rsidRDefault="00E16D57">
      <w:pPr>
        <w:ind w:leftChars="100" w:left="420" w:hangingChars="100" w:hanging="210"/>
      </w:pPr>
      <w:r>
        <w:rPr>
          <w:rFonts w:hint="eastAsia"/>
        </w:rPr>
        <w:t>⑴</w:t>
      </w:r>
      <w:r>
        <w:t xml:space="preserve">　</w:t>
      </w:r>
      <w:r>
        <w:rPr>
          <w:rFonts w:hint="eastAsia"/>
        </w:rPr>
        <w:t>本関</w:t>
      </w:r>
    </w:p>
    <w:p w:rsidR="00AF35F6" w:rsidRDefault="00E16D57">
      <w:pPr>
        <w:ind w:leftChars="200" w:left="630" w:hangingChars="100" w:hanging="210"/>
      </w:pPr>
      <w:r>
        <w:rPr>
          <w:rFonts w:hint="eastAsia"/>
        </w:rPr>
        <w:t>イ　原則として、本関官署構内及び本関管轄区域内であって、かつ、本関官署に隣接する保税地域（岸壁を含む）</w:t>
      </w:r>
    </w:p>
    <w:p w:rsidR="00AF35F6" w:rsidRDefault="00E16D57">
      <w:pPr>
        <w:ind w:leftChars="200" w:left="630" w:hangingChars="100" w:hanging="210"/>
      </w:pPr>
      <w:r>
        <w:rPr>
          <w:rFonts w:hint="eastAsia"/>
        </w:rPr>
        <w:t>ロ　上記イに掲げる保税地域に適当な蔵置場所がなく、かつ、税関の検査に支障がないと認められる場合においては、本関管轄区域外で本関官署に近接する保税地域（岸壁を含む）</w:t>
      </w:r>
    </w:p>
    <w:p w:rsidR="00AF35F6" w:rsidRDefault="00E16D57">
      <w:pPr>
        <w:ind w:leftChars="100" w:left="420" w:hangingChars="100" w:hanging="210"/>
      </w:pPr>
      <w:r>
        <w:rPr>
          <w:rFonts w:hint="eastAsia"/>
        </w:rPr>
        <w:t>⑵</w:t>
      </w:r>
      <w:r>
        <w:t xml:space="preserve">　</w:t>
      </w:r>
      <w:r>
        <w:rPr>
          <w:rFonts w:hint="eastAsia"/>
        </w:rPr>
        <w:t>本関以外の指定官署</w:t>
      </w:r>
    </w:p>
    <w:p w:rsidR="00AF35F6" w:rsidRDefault="00E16D57">
      <w:pPr>
        <w:ind w:leftChars="200" w:left="420" w:firstLineChars="100" w:firstLine="210"/>
      </w:pPr>
      <w:r>
        <w:rPr>
          <w:rFonts w:hint="eastAsia"/>
        </w:rPr>
        <w:t>当該税関官署構内及び管轄区域内の保税地域</w:t>
      </w:r>
    </w:p>
    <w:p w:rsidR="00AF35F6" w:rsidRDefault="00E16D57">
      <w:r>
        <w:rPr>
          <w:rFonts w:hint="eastAsia"/>
        </w:rPr>
        <w:t>５　指定官署における輸入申告等の取扱い</w:t>
      </w:r>
    </w:p>
    <w:p w:rsidR="00AF35F6" w:rsidRDefault="00E16D57">
      <w:pPr>
        <w:ind w:leftChars="100" w:left="420" w:hangingChars="100" w:hanging="210"/>
      </w:pPr>
      <w:r>
        <w:rPr>
          <w:rFonts w:hint="eastAsia"/>
        </w:rPr>
        <w:t>⑴</w:t>
      </w:r>
      <w:r>
        <w:t xml:space="preserve">　</w:t>
      </w:r>
      <w:r>
        <w:rPr>
          <w:rFonts w:hint="eastAsia"/>
        </w:rPr>
        <w:t>ワシントン条約該当貨物及び当該貨物に該当するおそれのある貨物（以下「ワシントン条約該当貨物等」という。）が輸入申告等（携帯品等を含む。）された場合には、必要に応じて、輸入者又は通関業者に当該貨物に係る「種」の名称（学名、英名、和名、俗称等）を確認し、次の資料等を参考にして審査・検査を行うものとする。</w:t>
      </w:r>
    </w:p>
    <w:p w:rsidR="00AF35F6" w:rsidRDefault="00E16D57">
      <w:pPr>
        <w:ind w:leftChars="200" w:left="420" w:firstLineChars="100" w:firstLine="210"/>
      </w:pPr>
      <w:r>
        <w:rPr>
          <w:rFonts w:hint="eastAsia"/>
        </w:rPr>
        <w:lastRenderedPageBreak/>
        <w:t>なお、外国来郵便物の審査・検査についても、これに準ずる。</w:t>
      </w:r>
    </w:p>
    <w:p w:rsidR="00AF35F6" w:rsidRDefault="00E16D57">
      <w:pPr>
        <w:ind w:leftChars="200" w:left="630" w:hangingChars="100" w:hanging="210"/>
      </w:pPr>
      <w:r>
        <w:rPr>
          <w:rFonts w:hint="eastAsia"/>
        </w:rPr>
        <w:t>イ　「各国のワシントン条約管理体制」一覧表（各国の輸出許可書様式等）</w:t>
      </w:r>
    </w:p>
    <w:p w:rsidR="00AF35F6" w:rsidRDefault="00E16D57">
      <w:pPr>
        <w:ind w:leftChars="200" w:left="630" w:hangingChars="100" w:hanging="210"/>
      </w:pPr>
      <w:r>
        <w:rPr>
          <w:rFonts w:hint="eastAsia"/>
        </w:rPr>
        <w:t>ロ　各国の輸出規制状況表</w:t>
      </w:r>
    </w:p>
    <w:p w:rsidR="00AF35F6" w:rsidRDefault="00E16D57">
      <w:pPr>
        <w:ind w:leftChars="200" w:left="630" w:hangingChars="100" w:hanging="210"/>
      </w:pPr>
      <w:r>
        <w:rPr>
          <w:rFonts w:hint="eastAsia"/>
        </w:rPr>
        <w:t>ハ　ワシントン条約対象種の分布状況表</w:t>
      </w:r>
    </w:p>
    <w:p w:rsidR="00AF35F6" w:rsidRDefault="00E16D57">
      <w:pPr>
        <w:ind w:leftChars="200" w:left="630" w:hangingChars="100" w:hanging="210"/>
      </w:pPr>
      <w:r>
        <w:rPr>
          <w:rFonts w:hint="eastAsia"/>
        </w:rPr>
        <w:t>ニ　ワシントン条約対象種の索引簿（早見表）</w:t>
      </w:r>
    </w:p>
    <w:p w:rsidR="00AF35F6" w:rsidRDefault="00E16D57">
      <w:pPr>
        <w:ind w:leftChars="200" w:left="630" w:hangingChars="100" w:hanging="210"/>
      </w:pPr>
      <w:r>
        <w:rPr>
          <w:rFonts w:hint="eastAsia"/>
        </w:rPr>
        <w:t>ホ　ワシントン条約識別用図鑑</w:t>
      </w:r>
    </w:p>
    <w:p w:rsidR="00AF35F6" w:rsidRDefault="00E16D57">
      <w:pPr>
        <w:ind w:leftChars="100" w:left="420" w:hangingChars="100" w:hanging="210"/>
      </w:pPr>
      <w:r>
        <w:rPr>
          <w:rFonts w:hint="eastAsia"/>
        </w:rPr>
        <w:t>⑵</w:t>
      </w:r>
      <w:r>
        <w:t xml:space="preserve">　</w:t>
      </w:r>
      <w:r>
        <w:rPr>
          <w:rFonts w:hint="eastAsia"/>
        </w:rPr>
        <w:t>ワシントン条約該当貨物であることが判明している貨物であって指定検査場に蔵置されずに輸入申告等がされた場合は、これを受理した上、速やかに保税部門において保税運送の手続をとらせて指定検査場に搬入させるものとする。</w:t>
      </w:r>
    </w:p>
    <w:p w:rsidR="00AF35F6" w:rsidRDefault="00E16D57">
      <w:pPr>
        <w:ind w:leftChars="200" w:left="420" w:firstLineChars="100" w:firstLine="210"/>
      </w:pPr>
      <w:r>
        <w:rPr>
          <w:rFonts w:hint="eastAsia"/>
        </w:rPr>
        <w:t>なお、審査の過程においてワシントン条約該当貨物であることが判明した場合も同様とする。</w:t>
      </w:r>
    </w:p>
    <w:p w:rsidR="00AF35F6" w:rsidRDefault="00E16D57">
      <w:pPr>
        <w:ind w:leftChars="100" w:left="420" w:hangingChars="100" w:hanging="210"/>
      </w:pPr>
      <w:r>
        <w:rPr>
          <w:rFonts w:hint="eastAsia"/>
        </w:rPr>
        <w:t>⑶</w:t>
      </w:r>
      <w:r>
        <w:t xml:space="preserve">　</w:t>
      </w:r>
      <w:r>
        <w:rPr>
          <w:rFonts w:hint="eastAsia"/>
        </w:rPr>
        <w:t>ワシントン条約該当貨物に係る関税法第</w:t>
      </w:r>
      <w:r>
        <w:t>43</w:t>
      </w:r>
      <w:r>
        <w:rPr>
          <w:rFonts w:hint="eastAsia"/>
        </w:rPr>
        <w:t>条の</w:t>
      </w:r>
      <w:r>
        <w:t>3</w:t>
      </w:r>
      <w:r>
        <w:rPr>
          <w:rFonts w:hint="eastAsia"/>
        </w:rPr>
        <w:t>第</w:t>
      </w:r>
      <w:r>
        <w:t>1</w:t>
      </w:r>
      <w:r>
        <w:rPr>
          <w:rFonts w:hint="eastAsia"/>
        </w:rPr>
        <w:t>項（第</w:t>
      </w:r>
      <w:r>
        <w:t>62</w:t>
      </w:r>
      <w:r>
        <w:rPr>
          <w:rFonts w:hint="eastAsia"/>
        </w:rPr>
        <w:t>条において準用する場合を含む。）又は同法第</w:t>
      </w:r>
      <w:r>
        <w:rPr>
          <w:rFonts w:hint="eastAsia"/>
        </w:rPr>
        <w:t>62</w:t>
      </w:r>
      <w:r>
        <w:rPr>
          <w:rFonts w:hint="eastAsia"/>
        </w:rPr>
        <w:t>条の</w:t>
      </w:r>
      <w:r>
        <w:rPr>
          <w:rFonts w:hint="eastAsia"/>
        </w:rPr>
        <w:t>10</w:t>
      </w:r>
      <w:r>
        <w:rPr>
          <w:rFonts w:hint="eastAsia"/>
        </w:rPr>
        <w:t>に基づく承認は、当該貨物を置こうとする保税蔵置場、保税工場又は総合保税地域を管轄する税関以外の税関において行って差し支えない。</w:t>
      </w:r>
    </w:p>
    <w:p w:rsidR="00AF35F6" w:rsidRDefault="00E16D57">
      <w:pPr>
        <w:ind w:leftChars="100" w:left="420" w:hangingChars="100" w:hanging="210"/>
      </w:pPr>
      <w:r>
        <w:rPr>
          <w:rFonts w:hint="eastAsia"/>
        </w:rPr>
        <w:t>⑷</w:t>
      </w:r>
      <w:r>
        <w:t xml:space="preserve">　</w:t>
      </w:r>
      <w:r>
        <w:rPr>
          <w:rFonts w:hint="eastAsia"/>
        </w:rPr>
        <w:t>指定検査場以外に蔵置することにつき蔵置施設の関係等やむを得ない理由があると認められる場合には、次による。</w:t>
      </w:r>
    </w:p>
    <w:p w:rsidR="00AF35F6" w:rsidRDefault="00E16D57">
      <w:pPr>
        <w:ind w:leftChars="200" w:left="630" w:hangingChars="100" w:hanging="210"/>
      </w:pPr>
      <w:r>
        <w:rPr>
          <w:rFonts w:hint="eastAsia"/>
        </w:rPr>
        <w:t>イ　税関検査場に搬入して検査することができる貨物については、「検査指定票」（税関様式</w:t>
      </w:r>
      <w:r>
        <w:rPr>
          <w:rFonts w:hint="eastAsia"/>
        </w:rPr>
        <w:t>C</w:t>
      </w:r>
      <w:r>
        <w:rPr>
          <w:rFonts w:hint="eastAsia"/>
        </w:rPr>
        <w:t>―</w:t>
      </w:r>
      <w:r>
        <w:rPr>
          <w:rFonts w:hint="eastAsia"/>
        </w:rPr>
        <w:t>5270</w:t>
      </w:r>
      <w:r>
        <w:rPr>
          <w:rFonts w:hint="eastAsia"/>
        </w:rPr>
        <w:t>）により税関検査場に搬入して検査することとして差し支えない。</w:t>
      </w:r>
    </w:p>
    <w:p w:rsidR="00AF35F6" w:rsidRDefault="00E16D57">
      <w:pPr>
        <w:ind w:leftChars="200" w:left="630" w:hangingChars="100" w:hanging="210"/>
      </w:pPr>
      <w:r>
        <w:rPr>
          <w:rFonts w:hint="eastAsia"/>
        </w:rPr>
        <w:t>ロ　上記イによることができない場合には、検査時に一時的に指定検査場に搬入し検査して差し支えない。この場合において、検査の終了後、もとの蔵置場所に再搬入して輸入許可等を受けようとする場合は、関税法基本通達（昭和</w:t>
      </w:r>
      <w:r>
        <w:rPr>
          <w:rFonts w:hint="eastAsia"/>
        </w:rPr>
        <w:t>47</w:t>
      </w:r>
      <w:r>
        <w:rPr>
          <w:rFonts w:hint="eastAsia"/>
        </w:rPr>
        <w:t>年</w:t>
      </w:r>
      <w:r>
        <w:rPr>
          <w:rFonts w:hint="eastAsia"/>
        </w:rPr>
        <w:t>3</w:t>
      </w:r>
      <w:r>
        <w:rPr>
          <w:rFonts w:hint="eastAsia"/>
        </w:rPr>
        <w:t>月</w:t>
      </w:r>
      <w:r>
        <w:rPr>
          <w:rFonts w:hint="eastAsia"/>
        </w:rPr>
        <w:t>1</w:t>
      </w:r>
      <w:r>
        <w:rPr>
          <w:rFonts w:hint="eastAsia"/>
        </w:rPr>
        <w:t>日蔵関第</w:t>
      </w:r>
      <w:r>
        <w:t>100</w:t>
      </w:r>
      <w:r>
        <w:rPr>
          <w:rFonts w:hint="eastAsia"/>
        </w:rPr>
        <w:t>号）</w:t>
      </w:r>
      <w:r>
        <w:t>30―5</w:t>
      </w:r>
      <w:r>
        <w:rPr>
          <w:rFonts w:hint="eastAsia"/>
        </w:rPr>
        <w:t>⑴のイの規定を準用して差し支えない。</w:t>
      </w:r>
    </w:p>
    <w:p w:rsidR="00AF35F6" w:rsidRDefault="00E16D57">
      <w:pPr>
        <w:ind w:leftChars="200" w:left="630" w:hangingChars="100" w:hanging="210"/>
      </w:pPr>
      <w:r>
        <w:rPr>
          <w:rFonts w:hint="eastAsia"/>
        </w:rPr>
        <w:t>ハ　上記イ又はロにより難い場合であって、かつ、検査に支障のない場合には、指定地外検査を許可して差し支えない。</w:t>
      </w:r>
    </w:p>
    <w:p w:rsidR="00AF35F6" w:rsidRDefault="00E16D57">
      <w:pPr>
        <w:ind w:left="210" w:hangingChars="100" w:hanging="210"/>
      </w:pPr>
      <w:r>
        <w:rPr>
          <w:rFonts w:hint="eastAsia"/>
        </w:rPr>
        <w:t>６　非指定官署における輸入申告等の取扱い</w:t>
      </w:r>
    </w:p>
    <w:p w:rsidR="00AF35F6" w:rsidRDefault="00E16D57">
      <w:pPr>
        <w:ind w:leftChars="100" w:left="210" w:firstLineChars="100" w:firstLine="210"/>
      </w:pPr>
      <w:r>
        <w:rPr>
          <w:rFonts w:hint="eastAsia"/>
        </w:rPr>
        <w:t>ワシントン条約該当貨物等が輸入申告等された場合は、次による。</w:t>
      </w:r>
    </w:p>
    <w:p w:rsidR="00AF35F6" w:rsidRDefault="00E16D57">
      <w:pPr>
        <w:ind w:leftChars="100" w:left="420" w:hangingChars="100" w:hanging="210"/>
      </w:pPr>
      <w:r>
        <w:rPr>
          <w:rFonts w:hint="eastAsia"/>
        </w:rPr>
        <w:t>⑴</w:t>
      </w:r>
      <w:r>
        <w:t xml:space="preserve">　</w:t>
      </w:r>
      <w:r>
        <w:rPr>
          <w:rFonts w:hint="eastAsia"/>
        </w:rPr>
        <w:t>輸入申告等の受理前に当該貨物がワシントン条約該当貨物であることがインボイス及び輸出許可書等により明らかな場合には、指定官署に申告するよう指導し、前記４⑴ハの場合を除き、指定官署の指定検査場等に保税運送させるものとする。</w:t>
      </w:r>
    </w:p>
    <w:p w:rsidR="00AF35F6" w:rsidRDefault="00E16D57">
      <w:pPr>
        <w:ind w:leftChars="100" w:left="420" w:hangingChars="100" w:hanging="210"/>
      </w:pPr>
      <w:r>
        <w:rPr>
          <w:rFonts w:hint="eastAsia"/>
        </w:rPr>
        <w:t>⑵</w:t>
      </w:r>
      <w:r>
        <w:t xml:space="preserve">　</w:t>
      </w:r>
      <w:r>
        <w:rPr>
          <w:rFonts w:hint="eastAsia"/>
        </w:rPr>
        <w:t>輸入申告等の受理後に当該貨物がワシントン条約該当貨物であることが判明した場合の取扱いは、次による。</w:t>
      </w:r>
    </w:p>
    <w:p w:rsidR="00AF35F6" w:rsidRDefault="00E16D57">
      <w:pPr>
        <w:ind w:leftChars="200" w:left="630" w:hangingChars="100" w:hanging="210"/>
      </w:pPr>
      <w:r>
        <w:rPr>
          <w:rFonts w:hint="eastAsia"/>
        </w:rPr>
        <w:t>イ　輸出許可書等の取得ができたときは、申告撤回の上、指定官署に再申告するよう指導し、前記４⑴ハの場合を除き、指定官署の指定検査場等に保税運送させるものとする。</w:t>
      </w:r>
    </w:p>
    <w:p w:rsidR="00AF35F6" w:rsidRDefault="00E16D57">
      <w:pPr>
        <w:ind w:leftChars="200" w:left="630" w:hangingChars="100" w:hanging="210"/>
      </w:pPr>
      <w:r>
        <w:rPr>
          <w:rFonts w:hint="eastAsia"/>
        </w:rPr>
        <w:t>ロ　輸出許可書等の取得ができない場合は、当該官署において積戻しを行わせるもの</w:t>
      </w:r>
      <w:r>
        <w:rPr>
          <w:rFonts w:hint="eastAsia"/>
        </w:rPr>
        <w:lastRenderedPageBreak/>
        <w:t>とする。</w:t>
      </w:r>
    </w:p>
    <w:p w:rsidR="00AF35F6" w:rsidRDefault="00E16D57">
      <w:pPr>
        <w:ind w:leftChars="100" w:left="420" w:hangingChars="100" w:hanging="210"/>
      </w:pPr>
      <w:r>
        <w:rPr>
          <w:rFonts w:hint="eastAsia"/>
        </w:rPr>
        <w:t>⑶</w:t>
      </w:r>
      <w:r>
        <w:t xml:space="preserve">　</w:t>
      </w:r>
      <w:r>
        <w:rPr>
          <w:rFonts w:hint="eastAsia"/>
        </w:rPr>
        <w:t>輸入申告等された貨物がワシントン条約該当貨物に該当するおそれがある場合には、すべて本関の専担者に照会し、その指示により処理するものとする。</w:t>
      </w:r>
    </w:p>
    <w:p w:rsidR="004814BE" w:rsidRDefault="004814BE" w:rsidP="004814BE">
      <w:pPr>
        <w:ind w:left="210" w:hangingChars="100" w:hanging="210"/>
      </w:pPr>
      <w:r>
        <w:rPr>
          <w:rFonts w:hint="eastAsia"/>
        </w:rPr>
        <w:t>７　関税法第</w:t>
      </w:r>
      <w:r>
        <w:rPr>
          <w:rFonts w:hint="eastAsia"/>
        </w:rPr>
        <w:t>67</w:t>
      </w:r>
      <w:r>
        <w:rPr>
          <w:rFonts w:hint="eastAsia"/>
        </w:rPr>
        <w:t>条の</w:t>
      </w:r>
      <w:r>
        <w:rPr>
          <w:rFonts w:hint="eastAsia"/>
        </w:rPr>
        <w:t>19</w:t>
      </w:r>
      <w:r>
        <w:rPr>
          <w:rFonts w:hint="eastAsia"/>
        </w:rPr>
        <w:t>に規定する輸入申告等の取扱い</w:t>
      </w:r>
    </w:p>
    <w:p w:rsidR="004814BE" w:rsidRDefault="004814BE" w:rsidP="004814BE">
      <w:pPr>
        <w:ind w:leftChars="100" w:left="210" w:firstLineChars="100" w:firstLine="210"/>
      </w:pPr>
      <w:r>
        <w:rPr>
          <w:rFonts w:hint="eastAsia"/>
        </w:rPr>
        <w:t>関税法第</w:t>
      </w:r>
      <w:r>
        <w:rPr>
          <w:rFonts w:hint="eastAsia"/>
        </w:rPr>
        <w:t>67</w:t>
      </w:r>
      <w:r>
        <w:rPr>
          <w:rFonts w:hint="eastAsia"/>
        </w:rPr>
        <w:t>条の</w:t>
      </w:r>
      <w:r>
        <w:rPr>
          <w:rFonts w:hint="eastAsia"/>
        </w:rPr>
        <w:t>19</w:t>
      </w:r>
      <w:r>
        <w:rPr>
          <w:rFonts w:hint="eastAsia"/>
        </w:rPr>
        <w:t>に規定する輸入申告等（以下「特例輸入申告等」という。）である場合には、次による。</w:t>
      </w:r>
    </w:p>
    <w:p w:rsidR="004814BE" w:rsidRDefault="004814BE" w:rsidP="004814BE">
      <w:pPr>
        <w:ind w:leftChars="100" w:left="420" w:hangingChars="100" w:hanging="210"/>
      </w:pPr>
      <w:r>
        <w:rPr>
          <w:rFonts w:hint="eastAsia"/>
        </w:rPr>
        <w:t>⑴　ワシ</w:t>
      </w:r>
      <w:bookmarkStart w:id="0" w:name="_GoBack"/>
      <w:r>
        <w:rPr>
          <w:rFonts w:hint="eastAsia"/>
        </w:rPr>
        <w:t>ントン条約該当貨物が指定検査場（前記４⑴ロ及びハを除く。後記⑵において同じ。）に蔵置されている場合については、いずれかの指定官署に対して、特例輸入申告等を行うことができる。</w:t>
      </w:r>
    </w:p>
    <w:p w:rsidR="004814BE" w:rsidRDefault="004814BE" w:rsidP="004814BE">
      <w:pPr>
        <w:ind w:leftChars="100" w:left="420" w:hangingChars="100" w:hanging="210"/>
      </w:pPr>
      <w:r>
        <w:rPr>
          <w:rFonts w:hint="eastAsia"/>
        </w:rPr>
        <w:t>⑵　ワシントン条約該当貨物が指定検査場以外の保税地域に蔵置されている場合には、指定検査場</w:t>
      </w:r>
      <w:bookmarkEnd w:id="0"/>
      <w:r>
        <w:rPr>
          <w:rFonts w:hint="eastAsia"/>
        </w:rPr>
        <w:t>に保税運送させたうえで、いずれかの指定官署に特例輸入申告等させるものとする。</w:t>
      </w:r>
    </w:p>
    <w:p w:rsidR="00AF35F6" w:rsidRDefault="004814BE">
      <w:pPr>
        <w:ind w:left="210" w:hangingChars="100" w:hanging="210"/>
      </w:pPr>
      <w:r>
        <w:rPr>
          <w:rFonts w:hint="eastAsia"/>
        </w:rPr>
        <w:t>８</w:t>
      </w:r>
      <w:r w:rsidR="00E16D57">
        <w:rPr>
          <w:rFonts w:hint="eastAsia"/>
        </w:rPr>
        <w:t xml:space="preserve">　研修の強化</w:t>
      </w:r>
    </w:p>
    <w:p w:rsidR="00AF35F6" w:rsidRDefault="00E16D57">
      <w:pPr>
        <w:ind w:leftChars="100" w:left="210" w:firstLineChars="100" w:firstLine="210"/>
      </w:pPr>
      <w:r>
        <w:rPr>
          <w:rFonts w:hint="eastAsia"/>
        </w:rPr>
        <w:t>税関長は、専担者、準専担者及び関係職員の識別能力の向上を図るため、研修の充実・強化に努めるものとする。</w:t>
      </w:r>
    </w:p>
    <w:p w:rsidR="00AF35F6" w:rsidRDefault="00E16D57">
      <w:pPr>
        <w:ind w:leftChars="100" w:left="210" w:firstLineChars="100" w:firstLine="210"/>
      </w:pPr>
      <w:r>
        <w:rPr>
          <w:rFonts w:hint="eastAsia"/>
        </w:rPr>
        <w:t>なお、この場合においては、管理当局、科学当局等の協力を得ることとしているので留意する。</w:t>
      </w:r>
    </w:p>
    <w:p w:rsidR="00AF35F6" w:rsidRDefault="004814BE">
      <w:pPr>
        <w:ind w:left="210" w:hangingChars="100" w:hanging="210"/>
      </w:pPr>
      <w:r>
        <w:rPr>
          <w:rFonts w:hint="eastAsia"/>
        </w:rPr>
        <w:t>９</w:t>
      </w:r>
      <w:r w:rsidR="00E16D57">
        <w:rPr>
          <w:rFonts w:hint="eastAsia"/>
        </w:rPr>
        <w:t xml:space="preserve">　照会体制の整備等</w:t>
      </w:r>
    </w:p>
    <w:p w:rsidR="00AF35F6" w:rsidRDefault="00E16D57">
      <w:pPr>
        <w:ind w:leftChars="100" w:left="210" w:firstLineChars="100" w:firstLine="210"/>
      </w:pPr>
      <w:r>
        <w:rPr>
          <w:rFonts w:hint="eastAsia"/>
        </w:rPr>
        <w:t>ワシントン条約に係る輸出許可書等の真偽及びワシントン条約該当貨物の識別に関する管理当局、科学当局及び外務省（在外公館）等への照会については、原則として、上</w:t>
      </w:r>
    </w:p>
    <w:p w:rsidR="00AF35F6" w:rsidRDefault="00E16D57">
      <w:pPr>
        <w:ind w:leftChars="100" w:left="210" w:firstLineChars="100" w:firstLine="210"/>
      </w:pPr>
      <w:r>
        <w:rPr>
          <w:rFonts w:hint="eastAsia"/>
        </w:rPr>
        <w:t>記</w:t>
      </w:r>
      <w:r>
        <w:rPr>
          <w:rFonts w:hint="eastAsia"/>
        </w:rPr>
        <w:t>3</w:t>
      </w:r>
      <w:r>
        <w:rPr>
          <w:rFonts w:hint="eastAsia"/>
        </w:rPr>
        <w:t>に掲げる専担者が行うものとし、その体制をあらかじめ整備しておくものとする。</w:t>
      </w:r>
    </w:p>
    <w:p w:rsidR="00AF35F6" w:rsidRDefault="00E16D57">
      <w:pPr>
        <w:ind w:leftChars="100" w:left="210" w:firstLineChars="100" w:firstLine="210"/>
      </w:pPr>
      <w:r>
        <w:rPr>
          <w:rFonts w:hint="eastAsia"/>
        </w:rPr>
        <w:t>なお、これら機関への連絡等については、原則として、関税局業務課を経由して行うものとする。</w:t>
      </w:r>
    </w:p>
    <w:p w:rsidR="00AF35F6" w:rsidRDefault="00E16D57">
      <w:pPr>
        <w:ind w:leftChars="100" w:left="210" w:firstLineChars="100" w:firstLine="210"/>
      </w:pPr>
      <w:r>
        <w:rPr>
          <w:rFonts w:hint="eastAsia"/>
        </w:rPr>
        <w:t>また、ワシントン条約に係る輸出許可書等原本（特恵原産地証明書を使用していると</w:t>
      </w:r>
    </w:p>
    <w:p w:rsidR="00AF35F6" w:rsidRDefault="00E16D57">
      <w:pPr>
        <w:ind w:leftChars="100" w:left="210" w:firstLineChars="100" w:firstLine="210"/>
      </w:pPr>
      <w:r>
        <w:rPr>
          <w:rFonts w:hint="eastAsia"/>
        </w:rPr>
        <w:t>き等原本を送付できないときはその写しで差し支えない。）は、各税関本関業務部の専</w:t>
      </w:r>
    </w:p>
    <w:p w:rsidR="00AF35F6" w:rsidRDefault="00E16D57">
      <w:pPr>
        <w:ind w:leftChars="100" w:left="210" w:firstLineChars="100" w:firstLine="210"/>
      </w:pPr>
      <w:r>
        <w:rPr>
          <w:rFonts w:hint="eastAsia"/>
        </w:rPr>
        <w:t>担者が収りまとめの上、四半期ごとに関税局業務課を経由して上記管理当局へ送付するものとする。</w:t>
      </w:r>
    </w:p>
    <w:p w:rsidR="00AF35F6" w:rsidRDefault="004814BE">
      <w:pPr>
        <w:ind w:left="210" w:hangingChars="100" w:hanging="210"/>
      </w:pPr>
      <w:r>
        <w:rPr>
          <w:rFonts w:hint="eastAsia"/>
        </w:rPr>
        <w:t>1</w:t>
      </w:r>
      <w:r>
        <w:t>0</w:t>
      </w:r>
      <w:r w:rsidR="00E16D57">
        <w:rPr>
          <w:rFonts w:hint="eastAsia"/>
        </w:rPr>
        <w:t xml:space="preserve">　輸入者等に対する周知、指導について</w:t>
      </w:r>
    </w:p>
    <w:p w:rsidR="00AF35F6" w:rsidRDefault="00E16D57">
      <w:pPr>
        <w:ind w:leftChars="100" w:left="420" w:hangingChars="100" w:hanging="210"/>
      </w:pPr>
      <w:r>
        <w:rPr>
          <w:rFonts w:hint="eastAsia"/>
        </w:rPr>
        <w:t>⑴</w:t>
      </w:r>
      <w:r>
        <w:t xml:space="preserve">　</w:t>
      </w:r>
      <w:r>
        <w:rPr>
          <w:rFonts w:hint="eastAsia"/>
        </w:rPr>
        <w:t>ワシントン条約該当貨物に係る事務処理の円滑化を確保する見地から輸入者、海外旅行者、通関業者、船会社、船舶代理店等（以下「輸入者等」という。）に対して、ワシントン条約該当貨物の趣旨及び本通達の取扱いについて周知に努めるものとする。</w:t>
      </w:r>
    </w:p>
    <w:p w:rsidR="00AF35F6" w:rsidRDefault="00E16D57">
      <w:pPr>
        <w:ind w:leftChars="100" w:left="420" w:hangingChars="100" w:hanging="210"/>
      </w:pPr>
      <w:r>
        <w:rPr>
          <w:rFonts w:hint="eastAsia"/>
        </w:rPr>
        <w:t>⑵</w:t>
      </w:r>
      <w:r>
        <w:t xml:space="preserve">　</w:t>
      </w:r>
      <w:r>
        <w:rPr>
          <w:rFonts w:hint="eastAsia"/>
        </w:rPr>
        <w:t>輸入者等に対しては、関税法基本通達</w:t>
      </w:r>
      <w:r>
        <w:t>7</w:t>
      </w:r>
      <w:r>
        <w:rPr>
          <w:rFonts w:hint="eastAsia"/>
        </w:rPr>
        <w:t>－</w:t>
      </w:r>
      <w:r>
        <w:t>17</w:t>
      </w:r>
      <w:r>
        <w:rPr>
          <w:rFonts w:hint="eastAsia"/>
        </w:rPr>
        <w:t>等を利用するよう指導するものとする。</w:t>
      </w:r>
    </w:p>
    <w:p w:rsidR="00AF35F6" w:rsidRDefault="004814BE">
      <w:pPr>
        <w:ind w:left="210" w:hangingChars="100" w:hanging="210"/>
      </w:pPr>
      <w:r>
        <w:t>11</w:t>
      </w:r>
      <w:r w:rsidR="00E16D57">
        <w:rPr>
          <w:rFonts w:hint="eastAsia"/>
        </w:rPr>
        <w:t xml:space="preserve">　税関長は、ワシントン条約該当貨物に係る検査場所を指定した場合及び専担者を指定した場合には、本省あて報告するものとする。</w:t>
      </w:r>
    </w:p>
    <w:sectPr w:rsidR="00AF35F6" w:rsidSect="008700AF">
      <w:pgSz w:w="11906" w:h="16838"/>
      <w:pgMar w:top="1985" w:right="1701" w:bottom="1701" w:left="1701"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1AE" w:rsidRDefault="009431AE" w:rsidP="00A73CE5">
      <w:r>
        <w:separator/>
      </w:r>
    </w:p>
  </w:endnote>
  <w:endnote w:type="continuationSeparator" w:id="0">
    <w:p w:rsidR="009431AE" w:rsidRDefault="009431AE" w:rsidP="00A73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1AE" w:rsidRDefault="009431AE" w:rsidP="00A73CE5">
      <w:r>
        <w:separator/>
      </w:r>
    </w:p>
  </w:footnote>
  <w:footnote w:type="continuationSeparator" w:id="0">
    <w:p w:rsidR="009431AE" w:rsidRDefault="009431AE" w:rsidP="00A73C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HorizontalSpacing w:val="0"/>
  <w:displayHorizontalDrawingGridEvery w:val="0"/>
  <w:displayVerticalDrawingGridEvery w:val="2"/>
  <w:characterSpacingControl w:val="compressPunctuation"/>
  <w:hdrShapeDefaults>
    <o:shapedefaults v:ext="edit" spidmax="5122"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35F6"/>
    <w:rsid w:val="004814BE"/>
    <w:rsid w:val="008700AF"/>
    <w:rsid w:val="009431AE"/>
    <w:rsid w:val="00A73CE5"/>
    <w:rsid w:val="00AB2515"/>
    <w:rsid w:val="00AF35F6"/>
    <w:rsid w:val="00E16D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AF"/>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3CE5"/>
    <w:pPr>
      <w:tabs>
        <w:tab w:val="center" w:pos="4252"/>
        <w:tab w:val="right" w:pos="8504"/>
      </w:tabs>
      <w:snapToGrid w:val="0"/>
    </w:pPr>
    <w:rPr>
      <w:lang/>
    </w:rPr>
  </w:style>
  <w:style w:type="character" w:customStyle="1" w:styleId="a4">
    <w:name w:val="ヘッダー (文字)"/>
    <w:link w:val="a3"/>
    <w:rsid w:val="00A73CE5"/>
    <w:rPr>
      <w:rFonts w:ascii="Century" w:eastAsia="ＭＳ 明朝" w:hAnsi="Century"/>
      <w:kern w:val="2"/>
      <w:sz w:val="21"/>
      <w:szCs w:val="22"/>
      <w:lang w:eastAsia="ja-JP"/>
    </w:rPr>
  </w:style>
  <w:style w:type="paragraph" w:styleId="a5">
    <w:name w:val="footer"/>
    <w:basedOn w:val="a"/>
    <w:link w:val="a6"/>
    <w:unhideWhenUsed/>
    <w:rsid w:val="00A73CE5"/>
    <w:pPr>
      <w:tabs>
        <w:tab w:val="center" w:pos="4252"/>
        <w:tab w:val="right" w:pos="8504"/>
      </w:tabs>
      <w:snapToGrid w:val="0"/>
    </w:pPr>
    <w:rPr>
      <w:lang/>
    </w:rPr>
  </w:style>
  <w:style w:type="character" w:customStyle="1" w:styleId="a6">
    <w:name w:val="フッター (文字)"/>
    <w:link w:val="a5"/>
    <w:rsid w:val="00A73CE5"/>
    <w:rPr>
      <w:rFonts w:ascii="Century" w:eastAsia="ＭＳ 明朝" w:hAnsi="Century"/>
      <w:kern w:val="2"/>
      <w:sz w:val="21"/>
      <w:szCs w:val="22"/>
      <w:lang w:eastAsia="ja-JP"/>
    </w:rPr>
  </w:style>
  <w:style w:type="paragraph" w:styleId="a7">
    <w:name w:val="Plain Text"/>
    <w:basedOn w:val="a"/>
    <w:link w:val="a8"/>
    <w:rsid w:val="00A73CE5"/>
    <w:rPr>
      <w:rFonts w:ascii="ＭＳ 明朝" w:hAnsi="Courier New"/>
      <w:szCs w:val="20"/>
      <w:lang/>
    </w:rPr>
  </w:style>
  <w:style w:type="character" w:customStyle="1" w:styleId="a8">
    <w:name w:val="書式なし (文字)"/>
    <w:link w:val="a7"/>
    <w:rsid w:val="00A73CE5"/>
    <w:rPr>
      <w:rFonts w:ascii="ＭＳ 明朝" w:eastAsia="ＭＳ 明朝" w:hAnsi="Courier New"/>
      <w:kern w:val="2"/>
      <w:sz w:val="21"/>
      <w:lang w:eastAsia="ja-JP"/>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555</Words>
  <Characters>3168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ワシントン条約該当貨物の取扱いについて</vt:lpstr>
    </vt:vector>
  </TitlesOfParts>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ワシントン条約該当貨物の取扱いについて</dc:title>
  <dc:creator>門司税関</dc:creator>
  <cp:lastModifiedBy>tunehisa</cp:lastModifiedBy>
  <cp:revision>2</cp:revision>
  <dcterms:created xsi:type="dcterms:W3CDTF">2017-10-15T13:45:00Z</dcterms:created>
  <dcterms:modified xsi:type="dcterms:W3CDTF">2017-10-15T13:45:00Z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