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490" w:rsidRPr="00DF57AC" w:rsidRDefault="00337490" w:rsidP="00DF57AC">
      <w:pPr>
        <w:autoSpaceDE w:val="0"/>
        <w:autoSpaceDN w:val="0"/>
        <w:rPr>
          <w:rFonts w:asciiTheme="minorEastAsia" w:hAnsiTheme="minorEastAsia" w:hint="eastAsia"/>
        </w:rPr>
      </w:pPr>
      <w:r w:rsidRPr="00DF57AC">
        <w:rPr>
          <w:rFonts w:asciiTheme="minorEastAsia" w:hAnsiTheme="minorEastAsia" w:hint="eastAsia"/>
        </w:rPr>
        <w:t>国別・品目別特恵適用除外措置及び高所得国に係る特恵適用除外措置の適用基準</w:t>
      </w:r>
    </w:p>
    <w:p w:rsidR="00337490" w:rsidRPr="00DF57AC" w:rsidRDefault="00337490" w:rsidP="00DF57AC">
      <w:pPr>
        <w:autoSpaceDE w:val="0"/>
        <w:autoSpaceDN w:val="0"/>
        <w:rPr>
          <w:rFonts w:asciiTheme="minorEastAsia" w:hAnsiTheme="minorEastAsia"/>
        </w:rPr>
      </w:pPr>
    </w:p>
    <w:p w:rsidR="00337490" w:rsidRPr="00DF57AC" w:rsidRDefault="00337490" w:rsidP="00DF57AC">
      <w:pPr>
        <w:autoSpaceDE w:val="0"/>
        <w:autoSpaceDN w:val="0"/>
        <w:ind w:leftChars="300" w:left="630"/>
        <w:rPr>
          <w:rFonts w:asciiTheme="minorEastAsia" w:hAnsiTheme="minorEastAsia" w:hint="eastAsia"/>
        </w:rPr>
      </w:pPr>
      <w:r w:rsidRPr="00DF57AC">
        <w:rPr>
          <w:rFonts w:asciiTheme="minorEastAsia" w:hAnsiTheme="minorEastAsia" w:hint="eastAsia"/>
        </w:rPr>
        <w:t>平成十九年三月三十一日財務省告示第百三十四号</w:t>
      </w:r>
    </w:p>
    <w:p w:rsidR="00337490" w:rsidRPr="00DF57AC" w:rsidRDefault="00337490" w:rsidP="00DF57AC">
      <w:pPr>
        <w:autoSpaceDE w:val="0"/>
        <w:autoSpaceDN w:val="0"/>
        <w:rPr>
          <w:rFonts w:asciiTheme="minorEastAsia" w:hAnsiTheme="minorEastAsia" w:hint="eastAsia"/>
        </w:rPr>
      </w:pPr>
      <w:r w:rsidRPr="00DF57AC">
        <w:rPr>
          <w:rFonts w:asciiTheme="minorEastAsia" w:hAnsiTheme="minorEastAsia" w:hint="eastAsia"/>
        </w:rPr>
        <w:t>改正</w:t>
      </w:r>
      <w:r w:rsidRPr="00DF57AC">
        <w:rPr>
          <w:rFonts w:asciiTheme="minorEastAsia" w:hAnsiTheme="minorEastAsia" w:hint="eastAsia"/>
        </w:rPr>
        <w:t xml:space="preserve">　</w:t>
      </w:r>
      <w:r w:rsidRPr="00DF57AC">
        <w:rPr>
          <w:rFonts w:asciiTheme="minorEastAsia" w:hAnsiTheme="minorEastAsia" w:hint="eastAsia"/>
        </w:rPr>
        <w:t>平成二十一年四月一日財務省告示第百十九号</w:t>
      </w:r>
    </w:p>
    <w:p w:rsidR="00337490" w:rsidRPr="00DF57AC" w:rsidRDefault="00337490" w:rsidP="00DF57AC">
      <w:pPr>
        <w:autoSpaceDE w:val="0"/>
        <w:autoSpaceDN w:val="0"/>
        <w:rPr>
          <w:rFonts w:asciiTheme="minorEastAsia" w:hAnsiTheme="minorEastAsia" w:hint="eastAsia"/>
        </w:rPr>
      </w:pPr>
      <w:r w:rsidRPr="00DF57AC">
        <w:rPr>
          <w:rFonts w:asciiTheme="minorEastAsia" w:hAnsiTheme="minorEastAsia" w:hint="eastAsia"/>
        </w:rPr>
        <w:t>改正</w:t>
      </w:r>
      <w:r w:rsidRPr="00DF57AC">
        <w:rPr>
          <w:rFonts w:asciiTheme="minorEastAsia" w:hAnsiTheme="minorEastAsia"/>
        </w:rPr>
        <w:tab/>
      </w:r>
      <w:r w:rsidRPr="00DF57AC">
        <w:rPr>
          <w:rFonts w:asciiTheme="minorEastAsia" w:hAnsiTheme="minorEastAsia" w:hint="eastAsia"/>
        </w:rPr>
        <w:t>平成二十三年三月三十一日財務省告示第百十号</w:t>
      </w:r>
    </w:p>
    <w:p w:rsidR="00337490" w:rsidRPr="00DF57AC" w:rsidRDefault="00337490" w:rsidP="00DF57AC">
      <w:pPr>
        <w:autoSpaceDE w:val="0"/>
        <w:autoSpaceDN w:val="0"/>
        <w:rPr>
          <w:rFonts w:asciiTheme="minorEastAsia" w:hAnsiTheme="minorEastAsia" w:hint="eastAsia"/>
        </w:rPr>
      </w:pPr>
      <w:r w:rsidRPr="00DF57AC">
        <w:rPr>
          <w:rFonts w:asciiTheme="minorEastAsia" w:hAnsiTheme="minorEastAsia" w:hint="eastAsia"/>
        </w:rPr>
        <w:t>改正</w:t>
      </w:r>
      <w:r w:rsidRPr="00DF57AC">
        <w:rPr>
          <w:rFonts w:asciiTheme="minorEastAsia" w:hAnsiTheme="minorEastAsia"/>
        </w:rPr>
        <w:tab/>
      </w:r>
      <w:r w:rsidRPr="00DF57AC">
        <w:rPr>
          <w:rFonts w:asciiTheme="minorEastAsia" w:hAnsiTheme="minorEastAsia" w:hint="eastAsia"/>
        </w:rPr>
        <w:t>平成二十四年三月三十日財務省告示第百十号</w:t>
      </w:r>
    </w:p>
    <w:p w:rsidR="00337490" w:rsidRPr="00DF57AC" w:rsidRDefault="00337490" w:rsidP="00DF57AC">
      <w:pPr>
        <w:autoSpaceDE w:val="0"/>
        <w:autoSpaceDN w:val="0"/>
        <w:rPr>
          <w:rFonts w:asciiTheme="minorEastAsia" w:hAnsiTheme="minorEastAsia" w:hint="eastAsia"/>
        </w:rPr>
      </w:pPr>
      <w:r w:rsidRPr="00DF57AC">
        <w:rPr>
          <w:rFonts w:asciiTheme="minorEastAsia" w:hAnsiTheme="minorEastAsia" w:hint="eastAsia"/>
        </w:rPr>
        <w:t>改正</w:t>
      </w:r>
      <w:r w:rsidRPr="00DF57AC">
        <w:rPr>
          <w:rFonts w:asciiTheme="minorEastAsia" w:hAnsiTheme="minorEastAsia"/>
        </w:rPr>
        <w:tab/>
      </w:r>
      <w:r w:rsidRPr="00DF57AC">
        <w:rPr>
          <w:rFonts w:asciiTheme="minorEastAsia" w:hAnsiTheme="minorEastAsia" w:hint="eastAsia"/>
        </w:rPr>
        <w:t>平成二十六年三月三十一日財務省告示第百十四号</w:t>
      </w:r>
    </w:p>
    <w:p w:rsidR="00337490" w:rsidRPr="00DF57AC" w:rsidRDefault="00337490" w:rsidP="00DF57AC">
      <w:pPr>
        <w:autoSpaceDE w:val="0"/>
        <w:autoSpaceDN w:val="0"/>
        <w:rPr>
          <w:rFonts w:asciiTheme="minorEastAsia" w:hAnsiTheme="minorEastAsia" w:hint="eastAsia"/>
        </w:rPr>
      </w:pPr>
      <w:r w:rsidRPr="00DF57AC">
        <w:rPr>
          <w:rFonts w:asciiTheme="minorEastAsia" w:hAnsiTheme="minorEastAsia" w:hint="eastAsia"/>
        </w:rPr>
        <w:t>改正</w:t>
      </w:r>
      <w:r w:rsidRPr="00DF57AC">
        <w:rPr>
          <w:rFonts w:asciiTheme="minorEastAsia" w:hAnsiTheme="minorEastAsia"/>
        </w:rPr>
        <w:tab/>
      </w:r>
      <w:r w:rsidR="00DF57AC" w:rsidRPr="00DF57AC">
        <w:rPr>
          <w:rFonts w:asciiTheme="minorEastAsia" w:hAnsiTheme="minorEastAsia" w:hint="eastAsia"/>
        </w:rPr>
        <w:t>平成二十七年六月三十日財務省告示第二百二十五号</w:t>
      </w:r>
    </w:p>
    <w:p w:rsidR="00337490" w:rsidRPr="00DF57AC" w:rsidRDefault="00337490" w:rsidP="00DF57AC">
      <w:pPr>
        <w:autoSpaceDE w:val="0"/>
        <w:autoSpaceDN w:val="0"/>
        <w:rPr>
          <w:rFonts w:asciiTheme="minorEastAsia" w:hAnsiTheme="minorEastAsia"/>
        </w:rPr>
      </w:pPr>
    </w:p>
    <w:p w:rsidR="00337490" w:rsidRPr="00DF57AC" w:rsidRDefault="00337490" w:rsidP="00DF57AC">
      <w:pPr>
        <w:autoSpaceDE w:val="0"/>
        <w:autoSpaceDN w:val="0"/>
        <w:ind w:firstLineChars="100" w:firstLine="210"/>
        <w:rPr>
          <w:rFonts w:asciiTheme="minorEastAsia" w:hAnsiTheme="minorEastAsia" w:hint="eastAsia"/>
        </w:rPr>
      </w:pPr>
      <w:r w:rsidRPr="00DF57AC">
        <w:rPr>
          <w:rFonts w:asciiTheme="minorEastAsia" w:hAnsiTheme="minorEastAsia" w:hint="eastAsia"/>
        </w:rPr>
        <w:t>国別・品目別特恵適用除外措置及び高所得国に係る特恵適用除外措置の適用基準を次のように定め、平成十九年四月一日から適用する。</w:t>
      </w:r>
    </w:p>
    <w:p w:rsidR="00DF57AC" w:rsidRPr="00DF57AC" w:rsidRDefault="00DF57AC" w:rsidP="00DF57AC">
      <w:pPr>
        <w:autoSpaceDE w:val="0"/>
        <w:autoSpaceDN w:val="0"/>
        <w:rPr>
          <w:rFonts w:asciiTheme="minorEastAsia" w:hAnsiTheme="minorEastAsia"/>
        </w:rPr>
      </w:pPr>
    </w:p>
    <w:p w:rsidR="00337490" w:rsidRPr="00DF57AC" w:rsidRDefault="00337490" w:rsidP="00DF57AC">
      <w:pPr>
        <w:autoSpaceDE w:val="0"/>
        <w:autoSpaceDN w:val="0"/>
        <w:ind w:left="210" w:hangingChars="100" w:hanging="210"/>
        <w:rPr>
          <w:rFonts w:asciiTheme="minorEastAsia" w:hAnsiTheme="minorEastAsia" w:hint="eastAsia"/>
        </w:rPr>
      </w:pPr>
      <w:r w:rsidRPr="00DF57AC">
        <w:rPr>
          <w:rFonts w:asciiTheme="minorEastAsia" w:hAnsiTheme="minorEastAsia" w:hint="eastAsia"/>
        </w:rPr>
        <w:t>一</w:t>
      </w:r>
      <w:r w:rsidR="00DF57AC" w:rsidRPr="00DF57AC">
        <w:rPr>
          <w:rFonts w:asciiTheme="minorEastAsia" w:hAnsiTheme="minorEastAsia" w:hint="eastAsia"/>
        </w:rPr>
        <w:t xml:space="preserve">　</w:t>
      </w:r>
      <w:r w:rsidRPr="00DF57AC">
        <w:rPr>
          <w:rFonts w:asciiTheme="minorEastAsia" w:hAnsiTheme="minorEastAsia" w:hint="eastAsia"/>
        </w:rPr>
        <w:t>国別・品目別特恵適用除外措置の適用基準（関税暫定措置法（昭和三十五年法律第三十六号。以下「法」という。）第八条の二第二項関係）</w:t>
      </w:r>
    </w:p>
    <w:p w:rsidR="00337490" w:rsidRPr="00DF57AC" w:rsidRDefault="00337490" w:rsidP="00DF57AC">
      <w:pPr>
        <w:autoSpaceDE w:val="0"/>
        <w:autoSpaceDN w:val="0"/>
        <w:ind w:leftChars="100" w:left="420" w:hangingChars="100" w:hanging="210"/>
        <w:rPr>
          <w:rFonts w:asciiTheme="minorEastAsia" w:hAnsiTheme="minorEastAsia" w:hint="eastAsia"/>
        </w:rPr>
      </w:pPr>
      <w:r w:rsidRPr="00DF57AC">
        <w:rPr>
          <w:rFonts w:asciiTheme="minorEastAsia" w:hAnsiTheme="minorEastAsia" w:hint="eastAsia"/>
        </w:rPr>
        <w:t>㈠</w:t>
      </w:r>
      <w:r w:rsidR="00DF57AC" w:rsidRPr="00DF57AC">
        <w:rPr>
          <w:rFonts w:asciiTheme="minorEastAsia" w:hAnsiTheme="minorEastAsia" w:hint="eastAsia"/>
        </w:rPr>
        <w:t xml:space="preserve">　</w:t>
      </w:r>
      <w:r w:rsidR="00332DCA" w:rsidRPr="00332DCA">
        <w:rPr>
          <w:rFonts w:asciiTheme="minorEastAsia" w:hAnsiTheme="minorEastAsia" w:hint="eastAsia"/>
        </w:rPr>
        <w:t>各年度において、産品の競争力</w:t>
      </w:r>
      <w:r w:rsidRPr="00DF57AC">
        <w:rPr>
          <w:rFonts w:asciiTheme="minorEastAsia" w:hAnsiTheme="minorEastAsia" w:hint="eastAsia"/>
        </w:rPr>
        <w:t>に基づく国別・品目別特恵適用除外措置の適用基準は以下のとおりとする。</w:t>
      </w:r>
    </w:p>
    <w:p w:rsidR="00337490" w:rsidRPr="00DF57AC" w:rsidRDefault="00337490" w:rsidP="00DF57AC">
      <w:pPr>
        <w:autoSpaceDE w:val="0"/>
        <w:autoSpaceDN w:val="0"/>
        <w:ind w:leftChars="200" w:left="630" w:hangingChars="100" w:hanging="210"/>
        <w:rPr>
          <w:rFonts w:asciiTheme="minorEastAsia" w:hAnsiTheme="minorEastAsia" w:hint="eastAsia"/>
        </w:rPr>
      </w:pPr>
      <w:r w:rsidRPr="00DF57AC">
        <w:rPr>
          <w:rFonts w:asciiTheme="minorEastAsia" w:hAnsiTheme="minorEastAsia" w:hint="eastAsia"/>
        </w:rPr>
        <w:t>イ</w:t>
      </w:r>
      <w:r w:rsidR="00DF57AC" w:rsidRPr="00DF57AC">
        <w:rPr>
          <w:rFonts w:asciiTheme="minorEastAsia" w:hAnsiTheme="minorEastAsia" w:hint="eastAsia"/>
        </w:rPr>
        <w:t xml:space="preserve">　</w:t>
      </w:r>
      <w:r w:rsidRPr="00DF57AC">
        <w:rPr>
          <w:rFonts w:asciiTheme="minorEastAsia" w:hAnsiTheme="minorEastAsia" w:hint="eastAsia"/>
        </w:rPr>
        <w:t>一の特恵受益国・地域（後発開発途上国を除く。）を原産地とする物品（以下「特定原産品」という。）であって</w:t>
      </w:r>
      <w:r w:rsidR="00332DCA" w:rsidRPr="00332DCA">
        <w:rPr>
          <w:rFonts w:asciiTheme="minorEastAsia" w:hAnsiTheme="minorEastAsia" w:hint="eastAsia"/>
        </w:rPr>
        <w:t>、当該年度の初日を含む年の前々年（以下単に「当該年度の前々年」という。）までの三暦年</w:t>
      </w:r>
      <w:r w:rsidRPr="00DF57AC">
        <w:rPr>
          <w:rFonts w:asciiTheme="minorEastAsia" w:hAnsiTheme="minorEastAsia" w:hint="eastAsia"/>
        </w:rPr>
        <w:t>の平均で、その輸入額が十五億円を超え、</w:t>
      </w:r>
      <w:r w:rsidR="00DF57AC" w:rsidRPr="00DF57AC">
        <w:rPr>
          <w:rFonts w:asciiTheme="minorEastAsia" w:hAnsiTheme="minorEastAsia" w:hint="eastAsia"/>
        </w:rPr>
        <w:lastRenderedPageBreak/>
        <w:t>か</w:t>
      </w:r>
      <w:r w:rsidRPr="00DF57AC">
        <w:rPr>
          <w:rFonts w:asciiTheme="minorEastAsia" w:hAnsiTheme="minorEastAsia" w:hint="eastAsia"/>
        </w:rPr>
        <w:t>つ、当該輸入額が特定原産品と同一の物品の総輸入額の五十パーセントを超えるものは、特恵適用の対象から三年間除外する。ただし、次に掲げる条件のいずれかに該当する場合は除外しない。</w:t>
      </w:r>
    </w:p>
    <w:p w:rsidR="00337490" w:rsidRPr="00DF57AC" w:rsidRDefault="00DF57AC" w:rsidP="00DF57AC">
      <w:pPr>
        <w:autoSpaceDE w:val="0"/>
        <w:autoSpaceDN w:val="0"/>
        <w:ind w:leftChars="300" w:left="840" w:hangingChars="100" w:hanging="210"/>
        <w:rPr>
          <w:rFonts w:asciiTheme="minorEastAsia" w:hAnsiTheme="minorEastAsia" w:hint="eastAsia"/>
        </w:rPr>
      </w:pPr>
      <w:r w:rsidRPr="00DF57AC">
        <w:rPr>
          <w:rFonts w:asciiTheme="minorEastAsia" w:hAnsiTheme="minorEastAsia" w:hint="eastAsia"/>
        </w:rPr>
        <w:t xml:space="preserve">　</w:t>
      </w:r>
      <w:r w:rsidR="00332DCA" w:rsidRPr="00332DCA">
        <w:rPr>
          <w:rFonts w:asciiTheme="minorEastAsia" w:hAnsiTheme="minorEastAsia" w:hint="eastAsia"/>
        </w:rPr>
        <w:t>当該三暦年</w:t>
      </w:r>
      <w:r w:rsidR="00337490" w:rsidRPr="00DF57AC">
        <w:rPr>
          <w:rFonts w:asciiTheme="minorEastAsia" w:hAnsiTheme="minorEastAsia" w:hint="eastAsia"/>
        </w:rPr>
        <w:t>の平均で、当該特定原産品の特恵適用輸入額が当該国・地域からの総特恵適用輸入額の二十五パーセントを超える場合</w:t>
      </w:r>
    </w:p>
    <w:p w:rsidR="00337490" w:rsidRPr="00DF57AC" w:rsidRDefault="00DF57AC" w:rsidP="00DF57AC">
      <w:pPr>
        <w:autoSpaceDE w:val="0"/>
        <w:autoSpaceDN w:val="0"/>
        <w:ind w:leftChars="300" w:left="840" w:hangingChars="100" w:hanging="210"/>
        <w:rPr>
          <w:rFonts w:asciiTheme="minorEastAsia" w:hAnsiTheme="minorEastAsia" w:hint="eastAsia"/>
        </w:rPr>
      </w:pPr>
      <w:r w:rsidRPr="00DF57AC">
        <w:rPr>
          <w:rFonts w:asciiTheme="minorEastAsia" w:hAnsiTheme="minorEastAsia" w:hint="eastAsia"/>
        </w:rPr>
        <w:t xml:space="preserve">　</w:t>
      </w:r>
      <w:r w:rsidR="00337490" w:rsidRPr="00DF57AC">
        <w:rPr>
          <w:rFonts w:asciiTheme="minorEastAsia" w:hAnsiTheme="minorEastAsia" w:hint="eastAsia"/>
        </w:rPr>
        <w:t>当該特定原産品が、経済連携協定（法第七条の七第一項に規定する経済連携協定をいう。以下同じ。）締結についての大筋合意をしている国・地域を原産地とする物品で、かつ、当該大筋合意において当該経済連携協定に基づく関税率が当該経済連携協定の発効日において特恵税率以下のものである場合</w:t>
      </w:r>
    </w:p>
    <w:p w:rsidR="00337490" w:rsidRPr="00DF57AC" w:rsidRDefault="00DF57AC" w:rsidP="00DF57AC">
      <w:pPr>
        <w:autoSpaceDE w:val="0"/>
        <w:autoSpaceDN w:val="0"/>
        <w:ind w:leftChars="300" w:left="840" w:hangingChars="100" w:hanging="210"/>
        <w:rPr>
          <w:rFonts w:asciiTheme="minorEastAsia" w:hAnsiTheme="minorEastAsia" w:hint="eastAsia"/>
        </w:rPr>
      </w:pPr>
      <w:r w:rsidRPr="00DF57AC">
        <w:rPr>
          <w:rFonts w:asciiTheme="minorEastAsia" w:hAnsiTheme="minorEastAsia" w:hint="eastAsia"/>
        </w:rPr>
        <w:t xml:space="preserve">　</w:t>
      </w:r>
      <w:r w:rsidR="00337490" w:rsidRPr="00DF57AC">
        <w:rPr>
          <w:rFonts w:asciiTheme="minorEastAsia" w:hAnsiTheme="minorEastAsia" w:hint="eastAsia"/>
        </w:rPr>
        <w:t>当該特定原産品の協定税率（法第七条の三第一項に規定する協定税率をいう</w:t>
      </w:r>
      <w:r w:rsidR="00D80FA1">
        <w:rPr>
          <w:rFonts w:asciiTheme="minorEastAsia" w:hAnsiTheme="minorEastAsia" w:hint="eastAsia"/>
        </w:rPr>
        <w:t>。</w:t>
      </w:r>
      <w:r w:rsidR="00D80FA1" w:rsidRPr="00D80FA1">
        <w:rPr>
          <w:rFonts w:asciiTheme="minorEastAsia" w:hAnsiTheme="minorEastAsia" w:hint="eastAsia"/>
        </w:rPr>
        <w:t>以下同じ</w:t>
      </w:r>
      <w:r w:rsidR="00D80FA1">
        <w:rPr>
          <w:rFonts w:asciiTheme="minorEastAsia" w:hAnsiTheme="minorEastAsia" w:hint="eastAsia"/>
        </w:rPr>
        <w:t>。</w:t>
      </w:r>
      <w:r w:rsidR="00337490" w:rsidRPr="00DF57AC">
        <w:rPr>
          <w:rFonts w:asciiTheme="minorEastAsia" w:hAnsiTheme="minorEastAsia" w:hint="eastAsia"/>
        </w:rPr>
        <w:t>）が無税とされている場合</w:t>
      </w:r>
    </w:p>
    <w:p w:rsidR="00337490" w:rsidRPr="00DF57AC" w:rsidRDefault="00337490" w:rsidP="00DF57AC">
      <w:pPr>
        <w:autoSpaceDE w:val="0"/>
        <w:autoSpaceDN w:val="0"/>
        <w:ind w:leftChars="200" w:left="630" w:hangingChars="100" w:hanging="210"/>
        <w:rPr>
          <w:rFonts w:asciiTheme="minorEastAsia" w:hAnsiTheme="minorEastAsia" w:hint="eastAsia"/>
        </w:rPr>
      </w:pPr>
      <w:r w:rsidRPr="00DF57AC">
        <w:rPr>
          <w:rFonts w:asciiTheme="minorEastAsia" w:hAnsiTheme="minorEastAsia" w:hint="eastAsia"/>
        </w:rPr>
        <w:t>ロ</w:t>
      </w:r>
      <w:r w:rsidR="00DF57AC">
        <w:rPr>
          <w:rFonts w:asciiTheme="minorEastAsia" w:hAnsiTheme="minorEastAsia" w:hint="eastAsia"/>
        </w:rPr>
        <w:t xml:space="preserve">　</w:t>
      </w:r>
      <w:r w:rsidRPr="00DF57AC">
        <w:rPr>
          <w:rFonts w:asciiTheme="minorEastAsia" w:hAnsiTheme="minorEastAsia" w:hint="eastAsia"/>
        </w:rPr>
        <w:t>イの基準は、農水産物等（関税定率法（明治四十三年法律第五十四号）別表（以下「関税率表」という。）第一類から第二十四類までに該当する物品をいう。）については輸入統計品目表（輸出統計品目表及び輸入統計品目表を定める等の件（昭和六十二年大蔵省告示第九十四号）に定める輸入統計品目表をいう。以下同じ。）の細分の単位で、鉱工業産品等（関税率表第二十五類から第七十六類まで及び第七十八類から第九十七類までに該当する物品をいう。）については関税率表番号の項</w:t>
      </w:r>
      <w:r w:rsidRPr="00DF57AC">
        <w:rPr>
          <w:rFonts w:asciiTheme="minorEastAsia" w:hAnsiTheme="minorEastAsia" w:hint="eastAsia"/>
        </w:rPr>
        <w:lastRenderedPageBreak/>
        <w:t>の単位で適用する。</w:t>
      </w:r>
    </w:p>
    <w:p w:rsidR="00337490" w:rsidRPr="00DF57AC" w:rsidRDefault="00337490" w:rsidP="00DF57AC">
      <w:pPr>
        <w:autoSpaceDE w:val="0"/>
        <w:autoSpaceDN w:val="0"/>
        <w:ind w:leftChars="200" w:left="630" w:hangingChars="100" w:hanging="210"/>
        <w:rPr>
          <w:rFonts w:asciiTheme="minorEastAsia" w:hAnsiTheme="minorEastAsia" w:hint="eastAsia"/>
        </w:rPr>
      </w:pPr>
      <w:r w:rsidRPr="00DF57AC">
        <w:rPr>
          <w:rFonts w:asciiTheme="minorEastAsia" w:hAnsiTheme="minorEastAsia" w:hint="eastAsia"/>
        </w:rPr>
        <w:t>ハ</w:t>
      </w:r>
      <w:r w:rsidR="00DF57AC">
        <w:rPr>
          <w:rFonts w:asciiTheme="minorEastAsia" w:hAnsiTheme="minorEastAsia" w:hint="eastAsia"/>
        </w:rPr>
        <w:t xml:space="preserve">　</w:t>
      </w:r>
      <w:r w:rsidRPr="00DF57AC">
        <w:rPr>
          <w:rFonts w:asciiTheme="minorEastAsia" w:hAnsiTheme="minorEastAsia" w:hint="eastAsia"/>
        </w:rPr>
        <w:t>イの基準は、</w:t>
      </w:r>
      <w:r w:rsidR="00D80FA1" w:rsidRPr="00D80FA1">
        <w:rPr>
          <w:rFonts w:asciiTheme="minorEastAsia" w:hAnsiTheme="minorEastAsia" w:hint="eastAsia"/>
        </w:rPr>
        <w:t>当該年度の</w:t>
      </w:r>
      <w:r w:rsidRPr="00DF57AC">
        <w:rPr>
          <w:rFonts w:asciiTheme="minorEastAsia" w:hAnsiTheme="minorEastAsia" w:hint="eastAsia"/>
        </w:rPr>
        <w:t>前々年の輸入統計品目表に基づいて、当該年度の前々年までの三暦年の貿易統計により判定する</w:t>
      </w:r>
      <w:r w:rsidR="00D80FA1">
        <w:rPr>
          <w:rFonts w:asciiTheme="minorEastAsia" w:hAnsiTheme="minorEastAsia" w:hint="eastAsia"/>
        </w:rPr>
        <w:t>。</w:t>
      </w:r>
    </w:p>
    <w:p w:rsidR="00337490" w:rsidRPr="00DF57AC" w:rsidRDefault="00337490" w:rsidP="00DF57AC">
      <w:pPr>
        <w:autoSpaceDE w:val="0"/>
        <w:autoSpaceDN w:val="0"/>
        <w:ind w:leftChars="100" w:left="420" w:hangingChars="100" w:hanging="210"/>
        <w:rPr>
          <w:rFonts w:asciiTheme="minorEastAsia" w:hAnsiTheme="minorEastAsia" w:hint="eastAsia"/>
        </w:rPr>
      </w:pPr>
      <w:r w:rsidRPr="00DF57AC">
        <w:rPr>
          <w:rFonts w:asciiTheme="minorEastAsia" w:hAnsiTheme="minorEastAsia" w:hint="eastAsia"/>
        </w:rPr>
        <w:t>㈡</w:t>
      </w:r>
      <w:r w:rsidR="00DF57AC">
        <w:rPr>
          <w:rFonts w:asciiTheme="minorEastAsia" w:hAnsiTheme="minorEastAsia" w:hint="eastAsia"/>
        </w:rPr>
        <w:t xml:space="preserve">　</w:t>
      </w:r>
      <w:r w:rsidRPr="00DF57AC">
        <w:rPr>
          <w:rFonts w:asciiTheme="minorEastAsia" w:hAnsiTheme="minorEastAsia" w:hint="eastAsia"/>
        </w:rPr>
        <w:t>経済連携協定に基づく関税率及び特恵税率の選択的適用を回避するための国別・品目別特恵適用除外措置の適用基準は以下のとおりとする。</w:t>
      </w:r>
    </w:p>
    <w:p w:rsidR="00337490" w:rsidRPr="00DF57AC" w:rsidRDefault="00337490" w:rsidP="00DF57AC">
      <w:pPr>
        <w:autoSpaceDE w:val="0"/>
        <w:autoSpaceDN w:val="0"/>
        <w:ind w:leftChars="200" w:left="420" w:firstLineChars="100" w:firstLine="210"/>
        <w:rPr>
          <w:rFonts w:asciiTheme="minorEastAsia" w:hAnsiTheme="minorEastAsia" w:hint="eastAsia"/>
        </w:rPr>
      </w:pPr>
      <w:r w:rsidRPr="00DF57AC">
        <w:rPr>
          <w:rFonts w:asciiTheme="minorEastAsia" w:hAnsiTheme="minorEastAsia" w:hint="eastAsia"/>
        </w:rPr>
        <w:t>経済連携協定における我が国以外の締約国である国・地域（後発開発途上国を除く。）を原産地とする物品であって、当該物品の当該経済連携協定に基づく関税率が特恵税率以下のものについては、特恵適用の対象から除外する。</w:t>
      </w:r>
    </w:p>
    <w:p w:rsidR="00337490" w:rsidRPr="00DF57AC" w:rsidRDefault="00337490" w:rsidP="00DF57AC">
      <w:pPr>
        <w:autoSpaceDE w:val="0"/>
        <w:autoSpaceDN w:val="0"/>
        <w:ind w:leftChars="100" w:left="420" w:hangingChars="100" w:hanging="210"/>
        <w:rPr>
          <w:rFonts w:asciiTheme="minorEastAsia" w:hAnsiTheme="minorEastAsia" w:hint="eastAsia"/>
        </w:rPr>
      </w:pPr>
      <w:r w:rsidRPr="00DF57AC">
        <w:rPr>
          <w:rFonts w:asciiTheme="minorEastAsia" w:hAnsiTheme="minorEastAsia" w:hint="eastAsia"/>
        </w:rPr>
        <w:t>㈢</w:t>
      </w:r>
      <w:r w:rsidR="00DF57AC">
        <w:rPr>
          <w:rFonts w:asciiTheme="minorEastAsia" w:hAnsiTheme="minorEastAsia" w:hint="eastAsia"/>
        </w:rPr>
        <w:t xml:space="preserve">　</w:t>
      </w:r>
      <w:r w:rsidRPr="00DF57AC">
        <w:rPr>
          <w:rFonts w:asciiTheme="minorEastAsia" w:hAnsiTheme="minorEastAsia" w:hint="eastAsia"/>
        </w:rPr>
        <w:t>有限天然資源保護のための国別・品目別特恵適用除外措置の適用基準は以下のとおりとする。</w:t>
      </w:r>
    </w:p>
    <w:p w:rsidR="00337490" w:rsidRPr="00DF57AC" w:rsidRDefault="00337490" w:rsidP="00DF57AC">
      <w:pPr>
        <w:autoSpaceDE w:val="0"/>
        <w:autoSpaceDN w:val="0"/>
        <w:ind w:leftChars="200" w:left="420" w:firstLineChars="100" w:firstLine="210"/>
        <w:rPr>
          <w:rFonts w:asciiTheme="minorEastAsia" w:hAnsiTheme="minorEastAsia" w:hint="eastAsia"/>
        </w:rPr>
      </w:pPr>
      <w:r w:rsidRPr="00DF57AC">
        <w:rPr>
          <w:rFonts w:asciiTheme="minorEastAsia" w:hAnsiTheme="minorEastAsia" w:hint="eastAsia"/>
        </w:rPr>
        <w:t>我が国が加盟する水産資源の保存管理に係る地域漁業管理機関において、保存管理措置に違反しているとして特定が行われる国・地域からの、当該機関における管理対象魚種の輸入といった環境・資源の保護の観点から特恵の供与を行うことが適切でない品目について、当該機関において特定が解除される等特恵非供与の根拠が解消するまでの間、特恵適用の対象から除外する。</w:t>
      </w:r>
    </w:p>
    <w:p w:rsidR="00337490" w:rsidRPr="00DF57AC" w:rsidRDefault="00337490" w:rsidP="00EA7F51">
      <w:pPr>
        <w:autoSpaceDE w:val="0"/>
        <w:autoSpaceDN w:val="0"/>
        <w:ind w:left="210" w:hangingChars="100" w:hanging="210"/>
        <w:rPr>
          <w:rFonts w:asciiTheme="minorEastAsia" w:hAnsiTheme="minorEastAsia" w:hint="eastAsia"/>
        </w:rPr>
      </w:pPr>
      <w:r w:rsidRPr="00DF57AC">
        <w:rPr>
          <w:rFonts w:asciiTheme="minorEastAsia" w:hAnsiTheme="minorEastAsia" w:hint="eastAsia"/>
        </w:rPr>
        <w:t>二</w:t>
      </w:r>
      <w:r w:rsidR="00DF57AC">
        <w:rPr>
          <w:rFonts w:asciiTheme="minorEastAsia" w:hAnsiTheme="minorEastAsia" w:hint="eastAsia"/>
        </w:rPr>
        <w:t xml:space="preserve">　</w:t>
      </w:r>
      <w:r w:rsidRPr="00DF57AC">
        <w:rPr>
          <w:rFonts w:asciiTheme="minorEastAsia" w:hAnsiTheme="minorEastAsia" w:hint="eastAsia"/>
        </w:rPr>
        <w:t>高所得国に係る特恵適用除外措置の適用基準</w:t>
      </w:r>
    </w:p>
    <w:p w:rsidR="00337490" w:rsidRPr="00DF57AC" w:rsidRDefault="00337490" w:rsidP="00EA7F51">
      <w:pPr>
        <w:autoSpaceDE w:val="0"/>
        <w:autoSpaceDN w:val="0"/>
        <w:ind w:leftChars="100" w:left="420" w:hangingChars="100" w:hanging="210"/>
        <w:rPr>
          <w:rFonts w:asciiTheme="minorEastAsia" w:hAnsiTheme="minorEastAsia" w:hint="eastAsia"/>
        </w:rPr>
      </w:pPr>
      <w:r w:rsidRPr="00DF57AC">
        <w:rPr>
          <w:rFonts w:asciiTheme="minorEastAsia" w:hAnsiTheme="minorEastAsia" w:hint="eastAsia"/>
        </w:rPr>
        <w:t>㈠</w:t>
      </w:r>
      <w:r w:rsidR="00EA7F51">
        <w:rPr>
          <w:rFonts w:asciiTheme="minorEastAsia" w:hAnsiTheme="minorEastAsia" w:hint="eastAsia"/>
        </w:rPr>
        <w:t xml:space="preserve">　</w:t>
      </w:r>
      <w:r w:rsidR="00D80FA1" w:rsidRPr="00D80FA1">
        <w:rPr>
          <w:rFonts w:asciiTheme="minorEastAsia" w:hAnsiTheme="minorEastAsia" w:hint="eastAsia"/>
        </w:rPr>
        <w:t>各年度において、部分適用除外措置</w:t>
      </w:r>
      <w:r w:rsidRPr="00DF57AC">
        <w:rPr>
          <w:rFonts w:asciiTheme="minorEastAsia" w:hAnsiTheme="minorEastAsia" w:hint="eastAsia"/>
        </w:rPr>
        <w:t>（国別・品目別特恵適用除外措置。法第八条の二第二項関係）の適用基準は以下のとおりと</w:t>
      </w:r>
      <w:r w:rsidRPr="00DF57AC">
        <w:rPr>
          <w:rFonts w:asciiTheme="minorEastAsia" w:hAnsiTheme="minorEastAsia" w:hint="eastAsia"/>
        </w:rPr>
        <w:lastRenderedPageBreak/>
        <w:t>する。</w:t>
      </w:r>
    </w:p>
    <w:p w:rsidR="00337490" w:rsidRPr="00DF57AC" w:rsidRDefault="00337490" w:rsidP="00EA7F51">
      <w:pPr>
        <w:autoSpaceDE w:val="0"/>
        <w:autoSpaceDN w:val="0"/>
        <w:ind w:leftChars="200" w:left="630" w:hangingChars="100" w:hanging="210"/>
        <w:rPr>
          <w:rFonts w:asciiTheme="minorEastAsia" w:hAnsiTheme="minorEastAsia" w:hint="eastAsia"/>
        </w:rPr>
      </w:pPr>
      <w:r w:rsidRPr="00DF57AC">
        <w:rPr>
          <w:rFonts w:asciiTheme="minorEastAsia" w:hAnsiTheme="minorEastAsia" w:hint="eastAsia"/>
        </w:rPr>
        <w:t>イ</w:t>
      </w:r>
      <w:r w:rsidR="00EA7F51">
        <w:rPr>
          <w:rFonts w:asciiTheme="minorEastAsia" w:hAnsiTheme="minorEastAsia" w:hint="eastAsia"/>
        </w:rPr>
        <w:t xml:space="preserve">　</w:t>
      </w:r>
      <w:r w:rsidRPr="00DF57AC">
        <w:rPr>
          <w:rFonts w:asciiTheme="minorEastAsia" w:hAnsiTheme="minorEastAsia" w:hint="eastAsia"/>
        </w:rPr>
        <w:t>対象国・地域は、後発開発途上国</w:t>
      </w:r>
      <w:r w:rsidR="00D80FA1" w:rsidRPr="00D80FA1">
        <w:rPr>
          <w:rFonts w:asciiTheme="minorEastAsia" w:hAnsiTheme="minorEastAsia" w:hint="eastAsia"/>
        </w:rPr>
        <w:t>及び㈡に規定する全面適用除外措置の対象となる国・地域</w:t>
      </w:r>
      <w:r w:rsidRPr="00DF57AC">
        <w:rPr>
          <w:rFonts w:asciiTheme="minorEastAsia" w:hAnsiTheme="minorEastAsia" w:hint="eastAsia"/>
        </w:rPr>
        <w:t>を除くものとし、当該年度の初日を含む年の前年（以下単に「当該年度の前年」という。）に国際復興開発銀行が公表する統計（以下「世銀統計」という。）において、「高所得国」に分類される国・地域とする。なお、当該年度の前年の世銀統計において所得分類がされていない国・地域については、当該国・地域の政府機関又は他の適当な国際機関が公表する統計による国民一人当たり国民総所得が、当該年度の前年の世銀統計において「高所得国」に相当する国・地域とする。</w:t>
      </w:r>
    </w:p>
    <w:p w:rsidR="00337490" w:rsidRPr="00DF57AC" w:rsidRDefault="00337490" w:rsidP="00EA7F51">
      <w:pPr>
        <w:autoSpaceDE w:val="0"/>
        <w:autoSpaceDN w:val="0"/>
        <w:ind w:leftChars="200" w:left="630" w:hangingChars="100" w:hanging="210"/>
        <w:rPr>
          <w:rFonts w:asciiTheme="minorEastAsia" w:hAnsiTheme="minorEastAsia" w:hint="eastAsia"/>
        </w:rPr>
      </w:pPr>
      <w:r w:rsidRPr="00DF57AC">
        <w:rPr>
          <w:rFonts w:asciiTheme="minorEastAsia" w:hAnsiTheme="minorEastAsia" w:hint="eastAsia"/>
        </w:rPr>
        <w:t>ロ</w:t>
      </w:r>
      <w:r w:rsidR="00EA7F51">
        <w:rPr>
          <w:rFonts w:asciiTheme="minorEastAsia" w:hAnsiTheme="minorEastAsia" w:hint="eastAsia"/>
        </w:rPr>
        <w:t xml:space="preserve">　</w:t>
      </w:r>
      <w:r w:rsidRPr="00DF57AC">
        <w:rPr>
          <w:rFonts w:asciiTheme="minorEastAsia" w:hAnsiTheme="minorEastAsia" w:hint="eastAsia"/>
        </w:rPr>
        <w:t>対象品目は、輸入統計品目表の細分によることとし、当該年度の前々年において当該細分に応じて計上された貿易統計において、イの国・地域を原産地とする</w:t>
      </w:r>
      <w:r w:rsidR="00D80FA1" w:rsidRPr="00D80FA1">
        <w:rPr>
          <w:rFonts w:asciiTheme="minorEastAsia" w:hAnsiTheme="minorEastAsia" w:hint="eastAsia"/>
        </w:rPr>
        <w:t>各品目のうち、その輸入額</w:t>
      </w:r>
      <w:r w:rsidRPr="00DF57AC">
        <w:rPr>
          <w:rFonts w:asciiTheme="minorEastAsia" w:hAnsiTheme="minorEastAsia" w:hint="eastAsia"/>
        </w:rPr>
        <w:t>が、我が国の当該品目の総輸入額の二十五パーセントを超え、かつ、十億円を超えている品目とする。</w:t>
      </w:r>
      <w:r w:rsidR="00D80FA1" w:rsidRPr="00D80FA1">
        <w:rPr>
          <w:rFonts w:asciiTheme="minorEastAsia" w:hAnsiTheme="minorEastAsia" w:hint="eastAsia"/>
        </w:rPr>
        <w:t>ただし、当該国・地域を原産地とする当該品目の協定税率が無税とされている場合を除く。</w:t>
      </w:r>
    </w:p>
    <w:p w:rsidR="00337490" w:rsidRPr="00DF57AC" w:rsidRDefault="00337490" w:rsidP="00EA7F51">
      <w:pPr>
        <w:autoSpaceDE w:val="0"/>
        <w:autoSpaceDN w:val="0"/>
        <w:ind w:leftChars="200" w:left="630" w:hangingChars="100" w:hanging="210"/>
        <w:rPr>
          <w:rFonts w:asciiTheme="minorEastAsia" w:hAnsiTheme="minorEastAsia" w:hint="eastAsia"/>
        </w:rPr>
      </w:pPr>
      <w:r w:rsidRPr="00DF57AC">
        <w:rPr>
          <w:rFonts w:asciiTheme="minorEastAsia" w:hAnsiTheme="minorEastAsia" w:hint="eastAsia"/>
        </w:rPr>
        <w:t>ハ</w:t>
      </w:r>
      <w:r w:rsidR="00EA7F51">
        <w:rPr>
          <w:rFonts w:asciiTheme="minorEastAsia" w:hAnsiTheme="minorEastAsia" w:hint="eastAsia"/>
        </w:rPr>
        <w:t xml:space="preserve">　</w:t>
      </w:r>
      <w:r w:rsidRPr="00DF57AC">
        <w:rPr>
          <w:rFonts w:asciiTheme="minorEastAsia" w:hAnsiTheme="minorEastAsia" w:hint="eastAsia"/>
        </w:rPr>
        <w:t>イ及びロの基準により、</w:t>
      </w:r>
      <w:r w:rsidR="00D80FA1" w:rsidRPr="00D80FA1">
        <w:rPr>
          <w:rFonts w:asciiTheme="minorEastAsia" w:hAnsiTheme="minorEastAsia" w:hint="eastAsia"/>
        </w:rPr>
        <w:t>部分適用除外措置</w:t>
      </w:r>
      <w:r w:rsidRPr="00DF57AC">
        <w:rPr>
          <w:rFonts w:asciiTheme="minorEastAsia" w:hAnsiTheme="minorEastAsia" w:hint="eastAsia"/>
        </w:rPr>
        <w:t>の対象となった国・地域及び品目については、</w:t>
      </w:r>
      <w:r w:rsidR="00D80FA1" w:rsidRPr="00D80FA1">
        <w:rPr>
          <w:rFonts w:asciiTheme="minorEastAsia" w:hAnsiTheme="minorEastAsia" w:hint="eastAsia"/>
        </w:rPr>
        <w:t>特恵適用の対象から一年間除外する</w:t>
      </w:r>
      <w:r w:rsidRPr="00DF57AC">
        <w:rPr>
          <w:rFonts w:asciiTheme="minorEastAsia" w:hAnsiTheme="minorEastAsia" w:hint="eastAsia"/>
        </w:rPr>
        <w:t>こととし、当該基準のいずれかを満たさなくなった場合には、当該国・地域について当該品目の特恵関税の供与を復活させる。</w:t>
      </w:r>
    </w:p>
    <w:p w:rsidR="00337490" w:rsidRPr="00DF57AC" w:rsidRDefault="00337490" w:rsidP="00EA7F51">
      <w:pPr>
        <w:autoSpaceDE w:val="0"/>
        <w:autoSpaceDN w:val="0"/>
        <w:ind w:leftChars="100" w:left="420" w:hangingChars="100" w:hanging="210"/>
        <w:rPr>
          <w:rFonts w:asciiTheme="minorEastAsia" w:hAnsiTheme="minorEastAsia" w:hint="eastAsia"/>
        </w:rPr>
      </w:pPr>
      <w:r w:rsidRPr="00DF57AC">
        <w:rPr>
          <w:rFonts w:asciiTheme="minorEastAsia" w:hAnsiTheme="minorEastAsia" w:hint="eastAsia"/>
        </w:rPr>
        <w:lastRenderedPageBreak/>
        <w:t>㈡</w:t>
      </w:r>
      <w:r w:rsidR="00EA7F51">
        <w:rPr>
          <w:rFonts w:asciiTheme="minorEastAsia" w:hAnsiTheme="minorEastAsia" w:hint="eastAsia"/>
        </w:rPr>
        <w:t xml:space="preserve">　</w:t>
      </w:r>
      <w:r w:rsidR="00D80FA1" w:rsidRPr="00D80FA1">
        <w:rPr>
          <w:rFonts w:asciiTheme="minorEastAsia" w:hAnsiTheme="minorEastAsia" w:hint="eastAsia"/>
        </w:rPr>
        <w:t>各年度において、全面適用除外措置</w:t>
      </w:r>
      <w:r w:rsidRPr="00DF57AC">
        <w:rPr>
          <w:rFonts w:asciiTheme="minorEastAsia" w:hAnsiTheme="minorEastAsia" w:hint="eastAsia"/>
        </w:rPr>
        <w:t>（国別適用除外措置。法第八条の二第一項関係）の適用基準は以下のとおりとする。</w:t>
      </w:r>
    </w:p>
    <w:p w:rsidR="00EA7F51" w:rsidRDefault="00337490" w:rsidP="00EA7F51">
      <w:pPr>
        <w:autoSpaceDE w:val="0"/>
        <w:autoSpaceDN w:val="0"/>
        <w:ind w:leftChars="200" w:left="630" w:hangingChars="100" w:hanging="210"/>
        <w:rPr>
          <w:rFonts w:asciiTheme="minorEastAsia" w:hAnsiTheme="minorEastAsia"/>
        </w:rPr>
      </w:pPr>
      <w:r w:rsidRPr="00DF57AC">
        <w:rPr>
          <w:rFonts w:asciiTheme="minorEastAsia" w:hAnsiTheme="minorEastAsia" w:hint="eastAsia"/>
        </w:rPr>
        <w:t>イ</w:t>
      </w:r>
      <w:r w:rsidR="00EA7F51">
        <w:rPr>
          <w:rFonts w:asciiTheme="minorEastAsia" w:hAnsiTheme="minorEastAsia" w:hint="eastAsia"/>
        </w:rPr>
        <w:t xml:space="preserve">　</w:t>
      </w:r>
      <w:r w:rsidRPr="00DF57AC">
        <w:rPr>
          <w:rFonts w:asciiTheme="minorEastAsia" w:hAnsiTheme="minorEastAsia" w:hint="eastAsia"/>
        </w:rPr>
        <w:t>当該年度の前年までの三箇年の世銀統計において、同期間中連続して「高所得国」に分類されている国・地域</w:t>
      </w:r>
      <w:r w:rsidR="001A55EA" w:rsidRPr="001A55EA">
        <w:rPr>
          <w:rFonts w:asciiTheme="minorEastAsia" w:hAnsiTheme="minorEastAsia" w:hint="eastAsia"/>
        </w:rPr>
        <w:t>（後発開発途上国を除くものとし</w:t>
      </w:r>
      <w:r w:rsidRPr="00DF57AC">
        <w:rPr>
          <w:rFonts w:asciiTheme="minorEastAsia" w:hAnsiTheme="minorEastAsia" w:hint="eastAsia"/>
        </w:rPr>
        <w:t>、当該年度の前年までの三箇年の世銀統計において所得分類がされていない国・地域については、当該国・地域の政府機関又は他の適当な国際機関が公表する統計による国民一人当たり国民総所得が、当該年度の前年までの三箇年の世銀統計において、同期間中連続して「高所得国」に相当する国・地域とする</w:t>
      </w:r>
      <w:r w:rsidR="001A55EA" w:rsidRPr="001A55EA">
        <w:rPr>
          <w:rFonts w:asciiTheme="minorEastAsia" w:hAnsiTheme="minorEastAsia" w:hint="eastAsia"/>
        </w:rPr>
        <w:t>。）については、特恵適用の対象から除外する</w:t>
      </w:r>
      <w:r w:rsidRPr="00DF57AC">
        <w:rPr>
          <w:rFonts w:asciiTheme="minorEastAsia" w:hAnsiTheme="minorEastAsia" w:hint="eastAsia"/>
        </w:rPr>
        <w:t>。</w:t>
      </w:r>
    </w:p>
    <w:p w:rsidR="00337490" w:rsidRPr="00DF57AC" w:rsidRDefault="00337490" w:rsidP="00EA7F51">
      <w:pPr>
        <w:autoSpaceDE w:val="0"/>
        <w:autoSpaceDN w:val="0"/>
        <w:ind w:leftChars="200" w:left="630" w:hangingChars="100" w:hanging="210"/>
        <w:rPr>
          <w:rFonts w:asciiTheme="minorEastAsia" w:hAnsiTheme="minorEastAsia" w:hint="eastAsia"/>
        </w:rPr>
      </w:pPr>
      <w:r w:rsidRPr="00DF57AC">
        <w:rPr>
          <w:rFonts w:asciiTheme="minorEastAsia" w:hAnsiTheme="minorEastAsia" w:hint="eastAsia"/>
        </w:rPr>
        <w:t>ロ</w:t>
      </w:r>
      <w:r w:rsidR="00EA7F51">
        <w:rPr>
          <w:rFonts w:asciiTheme="minorEastAsia" w:hAnsiTheme="minorEastAsia" w:hint="eastAsia"/>
        </w:rPr>
        <w:t xml:space="preserve">　</w:t>
      </w:r>
      <w:r w:rsidRPr="00DF57AC">
        <w:rPr>
          <w:rFonts w:asciiTheme="minorEastAsia" w:hAnsiTheme="minorEastAsia" w:hint="eastAsia"/>
        </w:rPr>
        <w:t>イの基準により</w:t>
      </w:r>
      <w:r w:rsidR="001A55EA" w:rsidRPr="001A55EA">
        <w:rPr>
          <w:rFonts w:asciiTheme="minorEastAsia" w:hAnsiTheme="minorEastAsia" w:hint="eastAsia"/>
        </w:rPr>
        <w:t>国別適用除外措置</w:t>
      </w:r>
      <w:bookmarkStart w:id="0" w:name="_GoBack"/>
      <w:bookmarkEnd w:id="0"/>
      <w:r w:rsidRPr="00DF57AC">
        <w:rPr>
          <w:rFonts w:asciiTheme="minorEastAsia" w:hAnsiTheme="minorEastAsia" w:hint="eastAsia"/>
        </w:rPr>
        <w:t>の対象となった国・地域の国民一人当たり国民総所得が、当該年度の前年まで三箇年の世銀統計において、同期間中連続して「高所得国」に分類されない場合で、かつ、当該国・地域より希望があるときは、当該年度より当該国・地域に対する特恵関税の供与を復活させる。なお、当該年度の前年までの三箇年の世銀統計において所得分類がされていない国・地域については、当該国・地域の政府機関又は他の適当な国際機関が公表する統計による国民一人当たり国民総所得が、当該年度の前年までの三箇年の世銀統計において、同期間中連続して「高所得国」に相当しない場合で、かつ、当該国・地域より希望があるときは、当該年度よ</w:t>
      </w:r>
      <w:r w:rsidRPr="00DF57AC">
        <w:rPr>
          <w:rFonts w:asciiTheme="minorEastAsia" w:hAnsiTheme="minorEastAsia" w:hint="eastAsia"/>
        </w:rPr>
        <w:lastRenderedPageBreak/>
        <w:t>り特恵関税の供与を復活させる。</w:t>
      </w:r>
    </w:p>
    <w:p w:rsidR="00337490" w:rsidRPr="00DF57AC" w:rsidRDefault="00337490" w:rsidP="00DF57AC">
      <w:pPr>
        <w:autoSpaceDE w:val="0"/>
        <w:autoSpaceDN w:val="0"/>
        <w:rPr>
          <w:rFonts w:asciiTheme="minorEastAsia" w:hAnsiTheme="minorEastAsia" w:hint="eastAsia"/>
        </w:rPr>
      </w:pPr>
      <w:r w:rsidRPr="00DF57AC">
        <w:rPr>
          <w:rFonts w:asciiTheme="minorEastAsia" w:hAnsiTheme="minorEastAsia" w:hint="eastAsia"/>
        </w:rPr>
        <w:t>改正文（平成二十一年四月一日財務省告示第百十九号）</w:t>
      </w:r>
      <w:r w:rsidR="00EA7F51">
        <w:rPr>
          <w:rStyle w:val="a8"/>
          <w:rFonts w:asciiTheme="minorEastAsia" w:hAnsiTheme="minorEastAsia"/>
        </w:rPr>
        <w:footnoteReference w:id="1"/>
      </w:r>
    </w:p>
    <w:p w:rsidR="00337490" w:rsidRPr="00DF57AC" w:rsidRDefault="00337490" w:rsidP="00DF57AC">
      <w:pPr>
        <w:autoSpaceDE w:val="0"/>
        <w:autoSpaceDN w:val="0"/>
        <w:rPr>
          <w:rFonts w:asciiTheme="minorEastAsia" w:hAnsiTheme="minorEastAsia" w:hint="eastAsia"/>
        </w:rPr>
      </w:pPr>
      <w:r w:rsidRPr="00DF57AC">
        <w:rPr>
          <w:rFonts w:asciiTheme="minorEastAsia" w:hAnsiTheme="minorEastAsia" w:hint="eastAsia"/>
        </w:rPr>
        <w:t>改正文（平成二十三年三月三十一日財務省告示第百十号）抄</w:t>
      </w:r>
    </w:p>
    <w:p w:rsidR="00337490" w:rsidRPr="00DF57AC" w:rsidRDefault="00337490" w:rsidP="00DF57AC">
      <w:pPr>
        <w:autoSpaceDE w:val="0"/>
        <w:autoSpaceDN w:val="0"/>
        <w:rPr>
          <w:rFonts w:asciiTheme="minorEastAsia" w:hAnsiTheme="minorEastAsia" w:hint="eastAsia"/>
        </w:rPr>
      </w:pPr>
      <w:r w:rsidRPr="00DF57AC">
        <w:rPr>
          <w:rFonts w:asciiTheme="minorEastAsia" w:hAnsiTheme="minorEastAsia" w:hint="eastAsia"/>
        </w:rPr>
        <w:t>平成二十三年四月一日から適用する。</w:t>
      </w:r>
    </w:p>
    <w:p w:rsidR="00337490" w:rsidRPr="00DF57AC" w:rsidRDefault="00337490" w:rsidP="00DF57AC">
      <w:pPr>
        <w:autoSpaceDE w:val="0"/>
        <w:autoSpaceDN w:val="0"/>
        <w:rPr>
          <w:rFonts w:asciiTheme="minorEastAsia" w:hAnsiTheme="minorEastAsia" w:hint="eastAsia"/>
        </w:rPr>
      </w:pPr>
      <w:r w:rsidRPr="00DF57AC">
        <w:rPr>
          <w:rFonts w:asciiTheme="minorEastAsia" w:hAnsiTheme="minorEastAsia" w:hint="eastAsia"/>
        </w:rPr>
        <w:t>改正文（平成二十四年三月三十日財務省告示第百十号）抄</w:t>
      </w:r>
    </w:p>
    <w:p w:rsidR="00337490" w:rsidRPr="00DF57AC" w:rsidRDefault="00337490" w:rsidP="00DF57AC">
      <w:pPr>
        <w:autoSpaceDE w:val="0"/>
        <w:autoSpaceDN w:val="0"/>
        <w:rPr>
          <w:rFonts w:asciiTheme="minorEastAsia" w:hAnsiTheme="minorEastAsia" w:hint="eastAsia"/>
        </w:rPr>
      </w:pPr>
      <w:r w:rsidRPr="00DF57AC">
        <w:rPr>
          <w:rFonts w:asciiTheme="minorEastAsia" w:hAnsiTheme="minorEastAsia" w:hint="eastAsia"/>
        </w:rPr>
        <w:t>平成二十四年四月一日から適用する。</w:t>
      </w:r>
    </w:p>
    <w:p w:rsidR="00EA7F51" w:rsidRPr="00DF57AC" w:rsidRDefault="00EA7F51" w:rsidP="00EA7F51">
      <w:pPr>
        <w:autoSpaceDE w:val="0"/>
        <w:autoSpaceDN w:val="0"/>
        <w:rPr>
          <w:rFonts w:asciiTheme="minorEastAsia" w:hAnsiTheme="minorEastAsia" w:hint="eastAsia"/>
        </w:rPr>
      </w:pPr>
      <w:r w:rsidRPr="00DF57AC">
        <w:rPr>
          <w:rFonts w:asciiTheme="minorEastAsia" w:hAnsiTheme="minorEastAsia" w:hint="eastAsia"/>
        </w:rPr>
        <w:t>改正文（平成二十六年三月三十一日財務省告示第百十四号）抄</w:t>
      </w:r>
    </w:p>
    <w:p w:rsidR="00EA7F51" w:rsidRPr="00DF57AC" w:rsidRDefault="00EA7F51" w:rsidP="00EA7F51">
      <w:pPr>
        <w:autoSpaceDE w:val="0"/>
        <w:autoSpaceDN w:val="0"/>
        <w:rPr>
          <w:rFonts w:asciiTheme="minorEastAsia" w:hAnsiTheme="minorEastAsia" w:hint="eastAsia"/>
        </w:rPr>
      </w:pPr>
      <w:r w:rsidRPr="00DF57AC">
        <w:rPr>
          <w:rFonts w:asciiTheme="minorEastAsia" w:hAnsiTheme="minorEastAsia" w:hint="eastAsia"/>
        </w:rPr>
        <w:t>平成二十六年四月一日から適用する。</w:t>
      </w:r>
    </w:p>
    <w:p w:rsidR="00337490" w:rsidRPr="00DF57AC" w:rsidRDefault="00337490" w:rsidP="00DF57AC">
      <w:pPr>
        <w:autoSpaceDE w:val="0"/>
        <w:autoSpaceDN w:val="0"/>
        <w:rPr>
          <w:rFonts w:asciiTheme="minorEastAsia" w:hAnsiTheme="minorEastAsia" w:hint="eastAsia"/>
        </w:rPr>
      </w:pPr>
      <w:r w:rsidRPr="00DF57AC">
        <w:rPr>
          <w:rFonts w:asciiTheme="minorEastAsia" w:hAnsiTheme="minorEastAsia" w:hint="eastAsia"/>
        </w:rPr>
        <w:t>改正文（</w:t>
      </w:r>
      <w:r w:rsidR="00EA7F51" w:rsidRPr="00DF57AC">
        <w:rPr>
          <w:rFonts w:asciiTheme="minorEastAsia" w:hAnsiTheme="minorEastAsia" w:hint="eastAsia"/>
        </w:rPr>
        <w:t>平成二十七年六月三十日財務省告示第二百二十五号</w:t>
      </w:r>
      <w:r w:rsidRPr="00DF57AC">
        <w:rPr>
          <w:rFonts w:asciiTheme="minorEastAsia" w:hAnsiTheme="minorEastAsia" w:hint="eastAsia"/>
        </w:rPr>
        <w:t>）抄</w:t>
      </w:r>
    </w:p>
    <w:p w:rsidR="00337490" w:rsidRPr="00DF57AC" w:rsidRDefault="00337490" w:rsidP="00DF57AC">
      <w:pPr>
        <w:autoSpaceDE w:val="0"/>
        <w:autoSpaceDN w:val="0"/>
        <w:rPr>
          <w:rFonts w:asciiTheme="minorEastAsia" w:hAnsiTheme="minorEastAsia" w:hint="eastAsia"/>
        </w:rPr>
      </w:pPr>
      <w:r w:rsidRPr="00DF57AC">
        <w:rPr>
          <w:rFonts w:asciiTheme="minorEastAsia" w:hAnsiTheme="minorEastAsia" w:hint="eastAsia"/>
        </w:rPr>
        <w:t>平成二十</w:t>
      </w:r>
      <w:r w:rsidR="00EA7F51">
        <w:rPr>
          <w:rFonts w:asciiTheme="minorEastAsia" w:hAnsiTheme="minorEastAsia" w:hint="eastAsia"/>
        </w:rPr>
        <w:t>七年七</w:t>
      </w:r>
      <w:r w:rsidRPr="00DF57AC">
        <w:rPr>
          <w:rFonts w:asciiTheme="minorEastAsia" w:hAnsiTheme="minorEastAsia" w:hint="eastAsia"/>
        </w:rPr>
        <w:t>月一日から適用する。</w:t>
      </w:r>
    </w:p>
    <w:sectPr w:rsidR="00337490" w:rsidRPr="00DF57AC" w:rsidSect="001A55EA">
      <w:footnotePr>
        <w:pos w:val="beneathText"/>
      </w:footnotePr>
      <w:pgSz w:w="11906" w:h="16838"/>
      <w:pgMar w:top="1985" w:right="1701"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40C" w:rsidRDefault="003B240C" w:rsidP="00EA7F51">
      <w:r>
        <w:separator/>
      </w:r>
    </w:p>
  </w:endnote>
  <w:endnote w:type="continuationSeparator" w:id="0">
    <w:p w:rsidR="003B240C" w:rsidRDefault="003B240C" w:rsidP="00EA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40C" w:rsidRDefault="003B240C" w:rsidP="00EA7F51">
      <w:r>
        <w:separator/>
      </w:r>
    </w:p>
  </w:footnote>
  <w:footnote w:type="continuationSeparator" w:id="0">
    <w:p w:rsidR="003B240C" w:rsidRDefault="003B240C" w:rsidP="00EA7F51">
      <w:r>
        <w:continuationSeparator/>
      </w:r>
    </w:p>
  </w:footnote>
  <w:footnote w:id="1">
    <w:p w:rsidR="00EA7F51" w:rsidRDefault="00EA7F51">
      <w:pPr>
        <w:pStyle w:val="a6"/>
        <w:rPr>
          <w:rFonts w:hint="eastAsia"/>
        </w:rPr>
      </w:pPr>
      <w:r>
        <w:rPr>
          <w:rStyle w:val="a8"/>
        </w:rPr>
        <w:footnoteRef/>
      </w:r>
      <w:r>
        <w:t xml:space="preserve"> </w:t>
      </w:r>
      <w:r w:rsidRPr="00EA7F51">
        <w:rPr>
          <w:rFonts w:hint="eastAsia"/>
        </w:rPr>
        <w:t xml:space="preserve"> </w:t>
      </w:r>
      <w:r w:rsidRPr="00EA7F51">
        <w:rPr>
          <w:rFonts w:hint="eastAsia"/>
        </w:rPr>
        <w:t xml:space="preserve">　平成二十一年四月一日財務省告示第百十九号には適用日の言及はない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
  <w:drawingGridHorizontalSpacing w:val="105"/>
  <w:displayHorizontalDrawingGridEvery w:val="0"/>
  <w:displayVerticalDrawingGridEvery w:val="2"/>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90"/>
    <w:rsid w:val="001A55EA"/>
    <w:rsid w:val="00332DCA"/>
    <w:rsid w:val="00337490"/>
    <w:rsid w:val="003B240C"/>
    <w:rsid w:val="00740D1A"/>
    <w:rsid w:val="00BD1FCC"/>
    <w:rsid w:val="00D80FA1"/>
    <w:rsid w:val="00DF57AC"/>
    <w:rsid w:val="00E454C1"/>
    <w:rsid w:val="00EA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6E2537-6EE9-46F7-98E7-58D44766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EA7F51"/>
    <w:pPr>
      <w:snapToGrid w:val="0"/>
      <w:jc w:val="left"/>
    </w:pPr>
  </w:style>
  <w:style w:type="character" w:customStyle="1" w:styleId="a4">
    <w:name w:val="文末脚注文字列 (文字)"/>
    <w:basedOn w:val="a0"/>
    <w:link w:val="a3"/>
    <w:uiPriority w:val="99"/>
    <w:semiHidden/>
    <w:rsid w:val="00EA7F51"/>
  </w:style>
  <w:style w:type="character" w:styleId="a5">
    <w:name w:val="endnote reference"/>
    <w:basedOn w:val="a0"/>
    <w:uiPriority w:val="99"/>
    <w:semiHidden/>
    <w:unhideWhenUsed/>
    <w:rsid w:val="00EA7F51"/>
    <w:rPr>
      <w:vertAlign w:val="superscript"/>
    </w:rPr>
  </w:style>
  <w:style w:type="paragraph" w:styleId="a6">
    <w:name w:val="footnote text"/>
    <w:basedOn w:val="a"/>
    <w:link w:val="a7"/>
    <w:uiPriority w:val="99"/>
    <w:semiHidden/>
    <w:unhideWhenUsed/>
    <w:rsid w:val="00EA7F51"/>
    <w:pPr>
      <w:snapToGrid w:val="0"/>
      <w:jc w:val="left"/>
    </w:pPr>
  </w:style>
  <w:style w:type="character" w:customStyle="1" w:styleId="a7">
    <w:name w:val="脚注文字列 (文字)"/>
    <w:basedOn w:val="a0"/>
    <w:link w:val="a6"/>
    <w:uiPriority w:val="99"/>
    <w:semiHidden/>
    <w:rsid w:val="00EA7F51"/>
  </w:style>
  <w:style w:type="character" w:styleId="a8">
    <w:name w:val="footnote reference"/>
    <w:basedOn w:val="a0"/>
    <w:uiPriority w:val="99"/>
    <w:semiHidden/>
    <w:unhideWhenUsed/>
    <w:rsid w:val="00EA7F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4ED18-ACD0-4D70-900C-76628FD1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門司税関</dc:creator>
  <cp:keywords/>
  <dc:description/>
  <cp:lastModifiedBy>門司税関</cp:lastModifiedBy>
  <cp:revision>3</cp:revision>
  <dcterms:created xsi:type="dcterms:W3CDTF">2015-06-30T02:36:00Z</dcterms:created>
  <dcterms:modified xsi:type="dcterms:W3CDTF">2015-06-30T03:02:00Z</dcterms:modified>
</cp:coreProperties>
</file>